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816"/>
        <w:gridCol w:w="360"/>
        <w:gridCol w:w="1785"/>
        <w:gridCol w:w="465"/>
        <w:gridCol w:w="785"/>
        <w:gridCol w:w="624"/>
        <w:gridCol w:w="133"/>
        <w:gridCol w:w="1757"/>
        <w:gridCol w:w="1363"/>
      </w:tblGrid>
      <w:tr w:rsidR="00E43BAB" w:rsidRPr="00692553" w:rsidTr="001A2F05">
        <w:trPr>
          <w:trHeight w:val="576"/>
          <w:jc w:val="center"/>
        </w:trPr>
        <w:tc>
          <w:tcPr>
            <w:tcW w:w="9360" w:type="dxa"/>
            <w:gridSpan w:val="10"/>
            <w:shd w:val="clear" w:color="auto" w:fill="auto"/>
            <w:tcMar>
              <w:left w:w="0" w:type="dxa"/>
            </w:tcMar>
            <w:vAlign w:val="center"/>
          </w:tcPr>
          <w:p w:rsidR="00E43BAB" w:rsidRPr="00715EBD" w:rsidRDefault="00D04B1F" w:rsidP="00D04B1F">
            <w:pPr>
              <w:pStyle w:val="Heading1"/>
              <w:rPr>
                <w:smallCaps/>
              </w:rPr>
            </w:pPr>
            <w:r>
              <w:rPr>
                <w:noProof/>
              </w:rPr>
              <w:drawing>
                <wp:inline distT="0" distB="0" distL="0" distR="0" wp14:anchorId="429C3475" wp14:editId="7D95364E">
                  <wp:extent cx="2400300" cy="619125"/>
                  <wp:effectExtent l="0" t="0" r="0" b="9525"/>
                  <wp:docPr id="1" name="Picture 1" descr="C:\Users\Owner\AppData\Local\Microsoft\Windows\Temporary Internet Files\Content.Outlook\DJHGGX2L\FRANKLINSCHOOLblueki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JHGGX2L\FRANKLINSCHOOLbluekit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619125"/>
                          </a:xfrm>
                          <a:prstGeom prst="rect">
                            <a:avLst/>
                          </a:prstGeom>
                          <a:noFill/>
                          <a:ln>
                            <a:noFill/>
                          </a:ln>
                        </pic:spPr>
                      </pic:pic>
                    </a:graphicData>
                  </a:graphic>
                </wp:inline>
              </w:drawing>
            </w:r>
            <w:r w:rsidR="00715EBD" w:rsidRPr="00715EBD">
              <w:rPr>
                <w:smallCaps/>
              </w:rPr>
              <w:t>Board Meeting</w:t>
            </w:r>
          </w:p>
        </w:tc>
      </w:tr>
      <w:tr w:rsidR="00E43BAB" w:rsidRPr="00692553" w:rsidTr="00715EBD">
        <w:trPr>
          <w:trHeight w:val="274"/>
          <w:jc w:val="center"/>
        </w:trPr>
        <w:tc>
          <w:tcPr>
            <w:tcW w:w="2448" w:type="dxa"/>
            <w:gridSpan w:val="3"/>
            <w:shd w:val="clear" w:color="auto" w:fill="auto"/>
            <w:tcMar>
              <w:left w:w="0" w:type="dxa"/>
            </w:tcMar>
            <w:vAlign w:val="center"/>
          </w:tcPr>
          <w:p w:rsidR="00E43BAB" w:rsidRDefault="00E43BAB" w:rsidP="005052C5">
            <w:pPr>
              <w:pStyle w:val="Heading3"/>
            </w:pPr>
            <w:r>
              <w:t>Minutes</w:t>
            </w:r>
          </w:p>
        </w:tc>
        <w:tc>
          <w:tcPr>
            <w:tcW w:w="1785" w:type="dxa"/>
            <w:shd w:val="clear" w:color="auto" w:fill="auto"/>
            <w:tcMar>
              <w:left w:w="0" w:type="dxa"/>
            </w:tcMar>
            <w:vAlign w:val="center"/>
          </w:tcPr>
          <w:p w:rsidR="00E43BAB" w:rsidRPr="00CE6342" w:rsidRDefault="00715EBD" w:rsidP="0076598C">
            <w:pPr>
              <w:pStyle w:val="Heading4"/>
              <w:framePr w:hSpace="0" w:wrap="auto" w:vAnchor="margin" w:hAnchor="text" w:xAlign="left" w:yAlign="inline"/>
              <w:suppressOverlap w:val="0"/>
            </w:pPr>
            <w:r>
              <w:t>Date</w:t>
            </w:r>
          </w:p>
        </w:tc>
        <w:tc>
          <w:tcPr>
            <w:tcW w:w="1874" w:type="dxa"/>
            <w:gridSpan w:val="3"/>
            <w:shd w:val="clear" w:color="auto" w:fill="auto"/>
            <w:tcMar>
              <w:left w:w="0" w:type="dxa"/>
            </w:tcMar>
            <w:vAlign w:val="center"/>
          </w:tcPr>
          <w:p w:rsidR="00E43BAB" w:rsidRDefault="00715EBD" w:rsidP="005052C5">
            <w:pPr>
              <w:pStyle w:val="Heading4"/>
              <w:framePr w:hSpace="0" w:wrap="auto" w:vAnchor="margin" w:hAnchor="text" w:xAlign="left" w:yAlign="inline"/>
              <w:suppressOverlap w:val="0"/>
            </w:pPr>
            <w:r>
              <w:t>Time</w:t>
            </w:r>
          </w:p>
        </w:tc>
        <w:tc>
          <w:tcPr>
            <w:tcW w:w="3253" w:type="dxa"/>
            <w:gridSpan w:val="3"/>
            <w:shd w:val="clear" w:color="auto" w:fill="auto"/>
            <w:tcMar>
              <w:left w:w="0" w:type="dxa"/>
            </w:tcMar>
            <w:vAlign w:val="center"/>
          </w:tcPr>
          <w:p w:rsidR="00E43BAB" w:rsidRPr="00CE6342" w:rsidRDefault="00715EBD" w:rsidP="005052C5">
            <w:pPr>
              <w:pStyle w:val="Heading5"/>
            </w:pPr>
            <w:r>
              <w:t xml:space="preserve">Location </w:t>
            </w:r>
          </w:p>
        </w:tc>
      </w:tr>
      <w:tr w:rsidR="00E43BAB" w:rsidRPr="00692553" w:rsidTr="001A2F05">
        <w:trPr>
          <w:trHeight w:val="229"/>
          <w:jc w:val="center"/>
        </w:trPr>
        <w:tc>
          <w:tcPr>
            <w:tcW w:w="9360" w:type="dxa"/>
            <w:gridSpan w:val="10"/>
            <w:shd w:val="clear" w:color="auto" w:fill="auto"/>
            <w:tcMar>
              <w:left w:w="0" w:type="dxa"/>
            </w:tcMar>
            <w:vAlign w:val="center"/>
          </w:tcPr>
          <w:p w:rsidR="00E43BAB" w:rsidRPr="00EA2581" w:rsidRDefault="00E43BAB" w:rsidP="005052C5"/>
        </w:tc>
      </w:tr>
      <w:tr w:rsidR="0085168B" w:rsidRPr="00692553" w:rsidTr="00715EBD">
        <w:trPr>
          <w:trHeight w:val="360"/>
          <w:jc w:val="center"/>
        </w:trPr>
        <w:tc>
          <w:tcPr>
            <w:tcW w:w="208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85168B" w:rsidRPr="00692553" w:rsidRDefault="00527C5F" w:rsidP="005052C5">
            <w:pPr>
              <w:pStyle w:val="AllCapsHeading"/>
            </w:pPr>
            <w:r>
              <w:t>Meeting cHAIRED</w:t>
            </w:r>
            <w:r w:rsidR="00E60E43">
              <w:t xml:space="preserve"> by</w:t>
            </w:r>
          </w:p>
        </w:tc>
        <w:tc>
          <w:tcPr>
            <w:tcW w:w="7272"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85168B" w:rsidRPr="00692553" w:rsidRDefault="0016279D" w:rsidP="0016279D">
            <w:r>
              <w:t xml:space="preserve">Danielle Moser, </w:t>
            </w:r>
            <w:r w:rsidR="00715EBD">
              <w:t xml:space="preserve"> Board Chair</w:t>
            </w:r>
          </w:p>
        </w:tc>
      </w:tr>
      <w:tr w:rsidR="0085168B" w:rsidRPr="00692553" w:rsidTr="00715EBD">
        <w:trPr>
          <w:trHeight w:val="360"/>
          <w:jc w:val="center"/>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85168B" w:rsidP="005052C5">
            <w:pPr>
              <w:pStyle w:val="AllCapsHeading"/>
            </w:pPr>
            <w:r w:rsidRPr="00692553">
              <w:t>Note take</w:t>
            </w:r>
            <w:r w:rsidR="00E60E43">
              <w:t>r</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16279D" w:rsidP="0016279D">
            <w:r>
              <w:t xml:space="preserve">Katie Locke, Board Secretary </w:t>
            </w:r>
          </w:p>
        </w:tc>
      </w:tr>
      <w:tr w:rsidR="0085168B" w:rsidRPr="00692553" w:rsidTr="00715EBD">
        <w:trPr>
          <w:trHeight w:val="360"/>
          <w:jc w:val="center"/>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35991" w:rsidP="005052C5">
            <w:pPr>
              <w:pStyle w:val="AllCapsHeading"/>
            </w:pPr>
            <w:r>
              <w:t>ATTENDEES</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15EBD" w:rsidP="0076598C">
            <w:r>
              <w:t xml:space="preserve">List all </w:t>
            </w:r>
          </w:p>
        </w:tc>
      </w:tr>
      <w:tr w:rsidR="0085168B" w:rsidRPr="00692553" w:rsidTr="00715EBD">
        <w:trPr>
          <w:trHeight w:val="360"/>
          <w:jc w:val="center"/>
        </w:trPr>
        <w:tc>
          <w:tcPr>
            <w:tcW w:w="208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135991" w:rsidP="005052C5">
            <w:pPr>
              <w:pStyle w:val="AllCapsHeading"/>
            </w:pPr>
            <w:r>
              <w:t>absent</w:t>
            </w:r>
          </w:p>
        </w:tc>
        <w:tc>
          <w:tcPr>
            <w:tcW w:w="7272"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715EBD" w:rsidP="005052C5">
            <w:r>
              <w:t xml:space="preserve">List all </w:t>
            </w:r>
          </w:p>
        </w:tc>
      </w:tr>
      <w:tr w:rsidR="00692553" w:rsidRPr="00692553" w:rsidTr="000C6F8B">
        <w:trPr>
          <w:trHeight w:val="360"/>
          <w:jc w:val="center"/>
        </w:trPr>
        <w:tc>
          <w:tcPr>
            <w:tcW w:w="9360" w:type="dxa"/>
            <w:gridSpan w:val="10"/>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241048" w:rsidRPr="00692553" w:rsidTr="006252A6">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241048" w:rsidRPr="00CE6342" w:rsidRDefault="00241048" w:rsidP="00241048">
            <w:pPr>
              <w:pStyle w:val="Heading5"/>
              <w:jc w:val="left"/>
            </w:pPr>
            <w:r>
              <w:t xml:space="preserve">Topic: Housekeeping items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241048" w:rsidRPr="00CE6342" w:rsidRDefault="00241048" w:rsidP="006252A6">
            <w:pPr>
              <w:pStyle w:val="Heading5"/>
              <w:jc w:val="left"/>
            </w:pPr>
            <w:r>
              <w:t>Time:</w:t>
            </w:r>
            <w:r w:rsidR="0016279D">
              <w:t xml:space="preserve"> 615 - 620</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241048" w:rsidRPr="00CE6342" w:rsidRDefault="00241048" w:rsidP="006252A6">
            <w:pPr>
              <w:pStyle w:val="Heading5"/>
              <w:jc w:val="left"/>
            </w:pPr>
            <w:r>
              <w:t xml:space="preserve">Presenter: Danielle </w:t>
            </w:r>
          </w:p>
        </w:tc>
      </w:tr>
      <w:tr w:rsidR="00241048"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241048" w:rsidRDefault="00241048" w:rsidP="00241048">
            <w:r>
              <w:t>Welcome, Mission &amp; Minutes</w:t>
            </w:r>
          </w:p>
          <w:p w:rsidR="00080F17" w:rsidRDefault="00080F17" w:rsidP="00080F17"/>
          <w:p w:rsidR="00080F17" w:rsidRPr="00D352C3" w:rsidRDefault="00080F17" w:rsidP="00080F17">
            <w:pPr>
              <w:pStyle w:val="NormalWeb"/>
              <w:shd w:val="clear" w:color="auto" w:fill="FFFFFF"/>
              <w:spacing w:before="0" w:beforeAutospacing="0" w:after="120" w:afterAutospacing="0"/>
              <w:textAlignment w:val="baseline"/>
              <w:rPr>
                <w:rFonts w:ascii="Arial Narrow" w:hAnsi="Arial Narrow" w:cs="Arial"/>
                <w:b/>
                <w:color w:val="3A3A3A"/>
                <w:sz w:val="20"/>
                <w:szCs w:val="23"/>
              </w:rPr>
            </w:pPr>
            <w:r w:rsidRPr="00D352C3">
              <w:rPr>
                <w:rFonts w:ascii="Arial Narrow" w:hAnsi="Arial Narrow" w:cs="Arial"/>
                <w:b/>
                <w:color w:val="3A3A3A"/>
                <w:sz w:val="20"/>
                <w:szCs w:val="23"/>
              </w:rPr>
              <w:t>The Franklin School of Innovation is preparing the next generation of leaders, capable of solving problems and participating effectively and ethically as local and global citizens.</w:t>
            </w:r>
          </w:p>
          <w:p w:rsidR="00080F17" w:rsidRPr="00D352C3" w:rsidRDefault="00080F17" w:rsidP="00080F17">
            <w:pPr>
              <w:pStyle w:val="NormalWeb"/>
              <w:shd w:val="clear" w:color="auto" w:fill="FFFFFF"/>
              <w:spacing w:before="0" w:beforeAutospacing="0" w:after="120" w:afterAutospacing="0"/>
              <w:textAlignment w:val="baseline"/>
              <w:rPr>
                <w:rFonts w:ascii="Arial Narrow" w:hAnsi="Arial Narrow" w:cs="Arial"/>
                <w:b/>
                <w:color w:val="3A3A3A"/>
                <w:sz w:val="20"/>
                <w:szCs w:val="23"/>
              </w:rPr>
            </w:pPr>
            <w:r w:rsidRPr="00D352C3">
              <w:rPr>
                <w:rFonts w:ascii="Arial Narrow" w:hAnsi="Arial Narrow" w:cs="Arial"/>
                <w:b/>
                <w:color w:val="3A3A3A"/>
                <w:sz w:val="20"/>
                <w:szCs w:val="23"/>
              </w:rPr>
              <w:t>Through challenging academics, real-world learning, and community engagement, our students discover their potential, develop persistence, and recognize the value of others. Our graduates are ready for the future they will create.</w:t>
            </w:r>
          </w:p>
          <w:p w:rsidR="00080F17" w:rsidRPr="00CE6342" w:rsidRDefault="00080F17" w:rsidP="00241048"/>
        </w:tc>
      </w:tr>
      <w:tr w:rsidR="00241048"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Deadline</w:t>
            </w:r>
          </w:p>
        </w:tc>
      </w:tr>
      <w:tr w:rsidR="00241048"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r>
      <w:tr w:rsidR="00241048" w:rsidRPr="00692553" w:rsidTr="006252A6">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241048" w:rsidRPr="00CE6342" w:rsidRDefault="00241048" w:rsidP="006252A6">
            <w:pPr>
              <w:pStyle w:val="Heading5"/>
              <w:jc w:val="left"/>
            </w:pPr>
            <w:r>
              <w:t>Topic: training</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241048" w:rsidRPr="00CE6342" w:rsidRDefault="00241048" w:rsidP="006252A6">
            <w:pPr>
              <w:pStyle w:val="Heading5"/>
              <w:jc w:val="left"/>
            </w:pPr>
            <w:r>
              <w:t>Time</w:t>
            </w:r>
            <w:proofErr w:type="gramStart"/>
            <w:r>
              <w:t>:</w:t>
            </w:r>
            <w:r w:rsidR="0016279D">
              <w:t>620</w:t>
            </w:r>
            <w:proofErr w:type="gramEnd"/>
            <w:r w:rsidR="0016279D">
              <w:t>- 640</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241048" w:rsidRPr="00CE6342" w:rsidRDefault="00241048" w:rsidP="006252A6">
            <w:pPr>
              <w:pStyle w:val="Heading5"/>
              <w:jc w:val="left"/>
            </w:pPr>
            <w:r>
              <w:t xml:space="preserve">Presenter: </w:t>
            </w:r>
            <w:r w:rsidR="0016279D">
              <w:t xml:space="preserve">Katie </w:t>
            </w:r>
          </w:p>
        </w:tc>
      </w:tr>
      <w:tr w:rsidR="00241048"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16279D" w:rsidRDefault="00241048" w:rsidP="0016279D">
            <w:r>
              <w:t xml:space="preserve"> </w:t>
            </w:r>
            <w:hyperlink r:id="rId7" w:history="1">
              <w:r w:rsidR="0016279D" w:rsidRPr="00245291">
                <w:rPr>
                  <w:rStyle w:val="Hyperlink"/>
                </w:rPr>
                <w:t>https://www.linkedin.com/pulse/article/20140914025529-4053084-5-things-nonprofits-get-wrong-about-donors</w:t>
              </w:r>
            </w:hyperlink>
            <w:r w:rsidR="0016279D">
              <w:t xml:space="preserve"> </w:t>
            </w:r>
          </w:p>
          <w:p w:rsidR="0016279D" w:rsidRDefault="0016279D" w:rsidP="0016279D"/>
          <w:p w:rsidR="0016279D" w:rsidRPr="00205DD3" w:rsidRDefault="0016279D" w:rsidP="0016279D">
            <w:pPr>
              <w:rPr>
                <w:rFonts w:asciiTheme="minorHAnsi" w:hAnsiTheme="minorHAnsi" w:cstheme="minorBidi"/>
              </w:rPr>
            </w:pPr>
            <w:r>
              <w:t xml:space="preserve">1) </w:t>
            </w:r>
            <w:r w:rsidRPr="00205DD3">
              <w:rPr>
                <w:rFonts w:asciiTheme="minorHAnsi" w:hAnsiTheme="minorHAnsi" w:cstheme="minorBidi"/>
              </w:rPr>
              <w:t>Donors … want to be inspired by opportunities to make significant differences in the world. Speak to the heart first and foremost and you’ll see better results every time</w:t>
            </w:r>
          </w:p>
          <w:p w:rsidR="0016279D" w:rsidRDefault="0016279D" w:rsidP="0016279D"/>
          <w:p w:rsidR="0016279D" w:rsidRPr="00205DD3" w:rsidRDefault="0016279D" w:rsidP="0016279D">
            <w:pPr>
              <w:rPr>
                <w:rFonts w:asciiTheme="minorHAnsi" w:hAnsiTheme="minorHAnsi" w:cstheme="minorBidi"/>
              </w:rPr>
            </w:pPr>
            <w:r>
              <w:t xml:space="preserve">2) Build better relationships so your donors </w:t>
            </w:r>
            <w:r w:rsidRPr="00205DD3">
              <w:rPr>
                <w:rFonts w:asciiTheme="minorHAnsi" w:hAnsiTheme="minorHAnsi" w:cstheme="minorBidi"/>
              </w:rPr>
              <w:t>don’t forget you.</w:t>
            </w:r>
            <w:r>
              <w:t xml:space="preserve"> </w:t>
            </w:r>
            <w:r w:rsidRPr="00205DD3">
              <w:rPr>
                <w:rFonts w:asciiTheme="minorHAnsi" w:hAnsiTheme="minorHAnsi" w:cstheme="minorBidi"/>
              </w:rPr>
              <w:t>If you’re</w:t>
            </w:r>
            <w:r>
              <w:t xml:space="preserve"> afraid to mail, email or call them</w:t>
            </w:r>
            <w:r w:rsidRPr="00205DD3">
              <w:rPr>
                <w:rFonts w:asciiTheme="minorHAnsi" w:hAnsiTheme="minorHAnsi" w:cstheme="minorBidi"/>
              </w:rPr>
              <w:t xml:space="preserve"> on a frequent basis you’ll only lose market share to those who aren’t. </w:t>
            </w:r>
          </w:p>
          <w:p w:rsidR="0016279D" w:rsidRPr="00205DD3" w:rsidRDefault="0016279D" w:rsidP="0016279D">
            <w:pPr>
              <w:rPr>
                <w:rFonts w:asciiTheme="minorHAnsi" w:hAnsiTheme="minorHAnsi" w:cstheme="minorBidi"/>
              </w:rPr>
            </w:pPr>
          </w:p>
          <w:p w:rsidR="0016279D" w:rsidRDefault="0016279D" w:rsidP="0016279D">
            <w:r w:rsidRPr="00205DD3">
              <w:rPr>
                <w:rFonts w:asciiTheme="minorHAnsi" w:hAnsiTheme="minorHAnsi" w:cstheme="minorBidi"/>
              </w:rPr>
              <w:t xml:space="preserve">3) Donors are individuals. They are motivated by personal hopes, desires, trials and needs. </w:t>
            </w:r>
            <w:r>
              <w:t>C</w:t>
            </w:r>
            <w:r w:rsidRPr="00205DD3">
              <w:rPr>
                <w:rFonts w:asciiTheme="minorHAnsi" w:hAnsiTheme="minorHAnsi" w:cstheme="minorBidi"/>
              </w:rPr>
              <w:t>reate 360 degree views and targ</w:t>
            </w:r>
            <w:r>
              <w:t>et them at the individual level.</w:t>
            </w:r>
          </w:p>
          <w:p w:rsidR="0016279D" w:rsidRDefault="0016279D" w:rsidP="0016279D"/>
          <w:p w:rsidR="0016279D" w:rsidRDefault="0016279D" w:rsidP="0016279D">
            <w:r>
              <w:t xml:space="preserve">4) Get their name right every time. Create materials that let them SCAN the information about your organization that they need.  </w:t>
            </w:r>
          </w:p>
          <w:p w:rsidR="0016279D" w:rsidRDefault="0016279D" w:rsidP="0016279D"/>
          <w:p w:rsidR="0016279D" w:rsidRDefault="0016279D" w:rsidP="0016279D">
            <w:r>
              <w:t>5) What donors say / how they behave are often different. W</w:t>
            </w:r>
            <w:r w:rsidRPr="00205DD3">
              <w:rPr>
                <w:rFonts w:asciiTheme="minorHAnsi" w:hAnsiTheme="minorHAnsi" w:cstheme="minorBidi"/>
              </w:rPr>
              <w:t xml:space="preserve">hen you cut back your solicitation frequency you lose revenue </w:t>
            </w:r>
            <w:r>
              <w:t>--</w:t>
            </w:r>
            <w:r w:rsidRPr="00205DD3">
              <w:rPr>
                <w:rFonts w:asciiTheme="minorHAnsi" w:hAnsiTheme="minorHAnsi" w:cstheme="minorBidi"/>
              </w:rPr>
              <w:t xml:space="preserve"> busy donors forget to give to you. </w:t>
            </w:r>
            <w:r>
              <w:t>Te</w:t>
            </w:r>
            <w:r w:rsidRPr="00205DD3">
              <w:rPr>
                <w:rFonts w:asciiTheme="minorHAnsi" w:hAnsiTheme="minorHAnsi" w:cstheme="minorBidi"/>
              </w:rPr>
              <w:t xml:space="preserve">st </w:t>
            </w:r>
            <w:r>
              <w:t xml:space="preserve">any changes </w:t>
            </w:r>
            <w:r w:rsidRPr="00205DD3">
              <w:rPr>
                <w:rFonts w:asciiTheme="minorHAnsi" w:hAnsiTheme="minorHAnsi" w:cstheme="minorBidi"/>
              </w:rPr>
              <w:t xml:space="preserve">first. </w:t>
            </w:r>
          </w:p>
          <w:p w:rsidR="00241048" w:rsidRPr="00CE6342" w:rsidRDefault="00241048" w:rsidP="006252A6"/>
        </w:tc>
      </w:tr>
      <w:tr w:rsidR="00241048"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41048" w:rsidRPr="00692553" w:rsidRDefault="00241048" w:rsidP="006252A6">
            <w:pPr>
              <w:pStyle w:val="AllCapsHeading"/>
            </w:pPr>
            <w:r>
              <w:t>Deadline</w:t>
            </w:r>
          </w:p>
        </w:tc>
      </w:tr>
      <w:tr w:rsidR="00241048"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048" w:rsidRPr="00692553" w:rsidRDefault="00241048" w:rsidP="006252A6"/>
        </w:tc>
      </w:tr>
      <w:tr w:rsidR="008E79D5" w:rsidRPr="00692553" w:rsidTr="006252A6">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8E79D5" w:rsidRPr="00CE6342" w:rsidRDefault="008E79D5" w:rsidP="008E79D5">
            <w:pPr>
              <w:pStyle w:val="Heading5"/>
              <w:jc w:val="left"/>
            </w:pPr>
            <w:r>
              <w:t xml:space="preserve">Topic: ACTION ITEMS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8E79D5" w:rsidRPr="00CE6342" w:rsidRDefault="008E79D5" w:rsidP="006252A6">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8E79D5" w:rsidRPr="00CE6342" w:rsidRDefault="008E79D5" w:rsidP="008E79D5">
            <w:pPr>
              <w:pStyle w:val="Heading5"/>
              <w:jc w:val="left"/>
            </w:pPr>
            <w:r>
              <w:t xml:space="preserve">Presenter: </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Default="00BA42C2" w:rsidP="006252A6">
            <w:pPr>
              <w:rPr>
                <w:rFonts w:cs="Tahoma"/>
                <w:color w:val="222222"/>
                <w:szCs w:val="20"/>
                <w:shd w:val="clear" w:color="auto" w:fill="FFFFFF"/>
              </w:rPr>
            </w:pPr>
            <w:r w:rsidRPr="00BA42C2">
              <w:rPr>
                <w:rFonts w:cs="Tahoma"/>
                <w:color w:val="222222"/>
                <w:szCs w:val="20"/>
                <w:shd w:val="clear" w:color="auto" w:fill="FFFFFF"/>
              </w:rPr>
              <w:t xml:space="preserve">Title I. Our planning allotment is $36,000. I plan to submit an application for a teacher's assistant to work with targeted Title I students - these can be any student identified by us as not meeting state standards - we will look at prior EOG/EOC info, classroom performance/grades, and I am planning to include funds for the MAP assessments (we won't be committed to using it, but I think we could use the data). I also want to include funds for some targeted remediation programs, like the IXL program for math. My plan is for the teacher's assistant to work primarily in Lit Lab, with students who are at high risk of failing, and also probably some afterschool tutoring. I talked with him about just covering some of Courtney's salary, </w:t>
            </w:r>
            <w:r w:rsidRPr="00BA42C2">
              <w:rPr>
                <w:rFonts w:cs="Tahoma"/>
                <w:color w:val="222222"/>
                <w:szCs w:val="20"/>
                <w:shd w:val="clear" w:color="auto" w:fill="FFFFFF"/>
              </w:rPr>
              <w:lastRenderedPageBreak/>
              <w:t>but Patrick advised against that - it is much cleaner to have a designated Title I person</w:t>
            </w:r>
            <w:r w:rsidR="00C914F4">
              <w:rPr>
                <w:rFonts w:cs="Tahoma"/>
                <w:color w:val="222222"/>
                <w:szCs w:val="20"/>
                <w:shd w:val="clear" w:color="auto" w:fill="FFFFFF"/>
              </w:rPr>
              <w:t>.</w:t>
            </w:r>
          </w:p>
          <w:p w:rsidR="00C914F4" w:rsidRDefault="00C914F4" w:rsidP="006252A6">
            <w:pPr>
              <w:rPr>
                <w:rFonts w:cs="Tahoma"/>
                <w:color w:val="222222"/>
                <w:szCs w:val="20"/>
                <w:shd w:val="clear" w:color="auto" w:fill="FFFFFF"/>
              </w:rPr>
            </w:pPr>
          </w:p>
          <w:p w:rsidR="00C914F4" w:rsidRPr="00BA42C2" w:rsidRDefault="00C914F4" w:rsidP="006252A6">
            <w:pPr>
              <w:rPr>
                <w:rFonts w:cs="Tahoma"/>
              </w:rPr>
            </w:pPr>
            <w:r w:rsidRPr="00C914F4">
              <w:rPr>
                <w:rFonts w:cs="Tahoma"/>
                <w:color w:val="222222"/>
                <w:szCs w:val="20"/>
                <w:highlight w:val="yellow"/>
                <w:shd w:val="clear" w:color="auto" w:fill="FFFFFF"/>
              </w:rPr>
              <w:t>SEE BELOW FOR ADDENDA ON TOPIC</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lastRenderedPageBreak/>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Pr="00CE6342" w:rsidRDefault="00D05FD4" w:rsidP="006252A6">
            <w:r w:rsidRPr="00C914F4">
              <w:rPr>
                <w:highlight w:val="yellow"/>
              </w:rPr>
              <w:t>1) Board authorizes Executive Director to take action to seek and sec</w:t>
            </w:r>
            <w:r w:rsidR="00C914F4" w:rsidRPr="00C914F4">
              <w:rPr>
                <w:highlight w:val="yellow"/>
              </w:rPr>
              <w:t>ure Title 1 funds and approve Parent Involvement Policy.</w:t>
            </w:r>
            <w:r w:rsidR="00C914F4">
              <w:t xml:space="preserve"> </w:t>
            </w:r>
          </w:p>
        </w:tc>
      </w:tr>
      <w:tr w:rsidR="008E79D5"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Deadline</w:t>
            </w:r>
          </w:p>
        </w:tc>
      </w:tr>
      <w:tr w:rsidR="008E79D5"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r>
      <w:tr w:rsidR="00593940" w:rsidRPr="00692553" w:rsidTr="003625CF">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593940" w:rsidRPr="00CE6342" w:rsidRDefault="00593940" w:rsidP="003625CF">
            <w:pPr>
              <w:pStyle w:val="Heading5"/>
              <w:jc w:val="left"/>
            </w:pPr>
            <w:r>
              <w:t xml:space="preserve">Topic: Director’s Report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593940" w:rsidRPr="00CE6342" w:rsidRDefault="00593940" w:rsidP="003625CF">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593940" w:rsidRPr="00CE6342" w:rsidRDefault="00593940" w:rsidP="003625CF">
            <w:pPr>
              <w:pStyle w:val="Heading5"/>
              <w:jc w:val="left"/>
            </w:pPr>
            <w:r>
              <w:t xml:space="preserve">Presenter: Michelle </w:t>
            </w:r>
          </w:p>
        </w:tc>
      </w:tr>
      <w:tr w:rsidR="00593940" w:rsidRPr="00692553" w:rsidTr="003625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Default="00593940" w:rsidP="003625CF">
            <w:r>
              <w:t xml:space="preserve">Update on Enrollment … number of students lost and reasons. </w:t>
            </w:r>
          </w:p>
          <w:p w:rsidR="00593940" w:rsidRDefault="00593940" w:rsidP="003625CF">
            <w:r>
              <w:t xml:space="preserve">Priorities </w:t>
            </w:r>
          </w:p>
          <w:p w:rsidR="00593940" w:rsidRPr="00CE6342" w:rsidRDefault="00593940" w:rsidP="003625CF">
            <w:r>
              <w:t xml:space="preserve">Successes / Failures (i.e. where focus is on improvement) </w:t>
            </w:r>
          </w:p>
        </w:tc>
      </w:tr>
      <w:tr w:rsidR="00593940" w:rsidRPr="00692553" w:rsidTr="003625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Pr="00CE6342" w:rsidRDefault="00593940" w:rsidP="003625CF"/>
        </w:tc>
      </w:tr>
      <w:tr w:rsidR="00593940" w:rsidRPr="00692553" w:rsidTr="003625CF">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Deadline</w:t>
            </w:r>
          </w:p>
        </w:tc>
      </w:tr>
      <w:tr w:rsidR="00593940" w:rsidRPr="00692553" w:rsidTr="003625CF">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r>
      <w:tr w:rsidR="00593940" w:rsidRPr="00692553" w:rsidTr="003625CF">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593940" w:rsidRPr="00CE6342" w:rsidRDefault="00593940" w:rsidP="00593940">
            <w:pPr>
              <w:pStyle w:val="Heading5"/>
              <w:jc w:val="left"/>
            </w:pPr>
            <w:r>
              <w:t xml:space="preserve">Topic: </w:t>
            </w:r>
            <w:r>
              <w:t>marketing update</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593940" w:rsidRPr="00CE6342" w:rsidRDefault="00593940" w:rsidP="003625CF">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593940" w:rsidRPr="00CE6342" w:rsidRDefault="00593940" w:rsidP="00593940">
            <w:pPr>
              <w:pStyle w:val="Heading5"/>
              <w:jc w:val="left"/>
            </w:pPr>
            <w:r>
              <w:t>Presenter:</w:t>
            </w:r>
            <w:r>
              <w:t xml:space="preserve"> </w:t>
            </w:r>
            <w:r>
              <w:t xml:space="preserve">Danielle </w:t>
            </w:r>
          </w:p>
        </w:tc>
      </w:tr>
      <w:tr w:rsidR="00593940" w:rsidRPr="00692553" w:rsidTr="003625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Default="00593940" w:rsidP="003625CF">
            <w:r>
              <w:t xml:space="preserve">Projected enrollment numbers / budget </w:t>
            </w:r>
          </w:p>
          <w:p w:rsidR="00593940" w:rsidRPr="00CE6342" w:rsidRDefault="00593940" w:rsidP="003625CF">
            <w:r>
              <w:t xml:space="preserve">Marketing Strategy </w:t>
            </w:r>
          </w:p>
        </w:tc>
      </w:tr>
      <w:tr w:rsidR="00593940" w:rsidRPr="00692553" w:rsidTr="003625CF">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Pr="00CE6342" w:rsidRDefault="00593940" w:rsidP="003625CF"/>
        </w:tc>
      </w:tr>
      <w:tr w:rsidR="00593940" w:rsidRPr="00692553" w:rsidTr="003625CF">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593940" w:rsidRPr="00692553" w:rsidRDefault="00593940" w:rsidP="003625CF">
            <w:pPr>
              <w:pStyle w:val="AllCapsHeading"/>
            </w:pPr>
            <w:r>
              <w:t>Deadline</w:t>
            </w:r>
          </w:p>
        </w:tc>
      </w:tr>
      <w:tr w:rsidR="00593940" w:rsidRPr="00692553" w:rsidTr="003625CF">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593940" w:rsidRPr="00692553" w:rsidRDefault="00593940" w:rsidP="003625CF"/>
        </w:tc>
      </w:tr>
      <w:tr w:rsidR="000C6F8B" w:rsidRPr="00692553" w:rsidTr="000C6F8B">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0C6F8B" w:rsidRPr="00CE6342" w:rsidRDefault="000C6F8B" w:rsidP="00715EBD">
            <w:pPr>
              <w:pStyle w:val="Heading5"/>
              <w:jc w:val="left"/>
            </w:pPr>
            <w:bookmarkStart w:id="1" w:name="MinuteItems"/>
            <w:bookmarkStart w:id="2" w:name="MinuteTopicSection"/>
            <w:bookmarkEnd w:id="1"/>
            <w:r>
              <w:t xml:space="preserve">Topic: </w:t>
            </w:r>
            <w:r w:rsidR="00241048">
              <w:t>FAcilities update</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0C6F8B" w:rsidRPr="00CE6342" w:rsidRDefault="000C6F8B" w:rsidP="00715EBD">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0C6F8B" w:rsidRPr="00CE6342" w:rsidRDefault="000C6F8B" w:rsidP="00593940">
            <w:pPr>
              <w:pStyle w:val="Heading5"/>
              <w:jc w:val="left"/>
            </w:pPr>
            <w:r>
              <w:t>Presenter:</w:t>
            </w:r>
            <w:r w:rsidR="00593940">
              <w:t xml:space="preserve"> Danielle &amp; DAve </w:t>
            </w:r>
          </w:p>
        </w:tc>
      </w:tr>
      <w:tr w:rsidR="00E71DBA" w:rsidRPr="00692553" w:rsidTr="001A2F05">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Pr="00CE6342" w:rsidRDefault="00593940" w:rsidP="00135991">
            <w:r>
              <w:t>Update to timeline</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Pr="00CE6342" w:rsidRDefault="008E79D5" w:rsidP="006252A6"/>
        </w:tc>
      </w:tr>
      <w:tr w:rsidR="00E71DBA" w:rsidRPr="00692553" w:rsidTr="001A2F05">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Start w:id="5" w:name="MinuteActionItems"/>
            <w:bookmarkEnd w:id="4"/>
            <w:bookmarkEnd w:id="5"/>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6" w:name="MinutePersonResponsible"/>
            <w:bookmarkEnd w:id="6"/>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7" w:name="MinuteDeadline"/>
            <w:bookmarkEnd w:id="7"/>
            <w:r>
              <w:t>Deadline</w:t>
            </w:r>
          </w:p>
        </w:tc>
      </w:tr>
      <w:tr w:rsidR="0085168B" w:rsidRPr="00692553" w:rsidTr="001A2F05">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85168B" w:rsidP="005052C5"/>
        </w:tc>
      </w:tr>
      <w:tr w:rsidR="00593940" w:rsidRPr="00692553" w:rsidTr="003625CF">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593940" w:rsidRPr="00CE6342" w:rsidRDefault="00593940" w:rsidP="003625CF">
            <w:pPr>
              <w:pStyle w:val="Heading5"/>
              <w:jc w:val="left"/>
            </w:pPr>
            <w:r>
              <w:t xml:space="preserve">Topic: Fundraising update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593940" w:rsidRPr="00CE6342" w:rsidRDefault="00593940" w:rsidP="003625CF">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593940" w:rsidRPr="00CE6342" w:rsidRDefault="00593940" w:rsidP="003625CF">
            <w:pPr>
              <w:pStyle w:val="Heading5"/>
              <w:jc w:val="left"/>
            </w:pPr>
            <w:r>
              <w:t xml:space="preserve">Presenter: Katie </w:t>
            </w:r>
          </w:p>
        </w:tc>
      </w:tr>
      <w:tr w:rsidR="000C6F8B"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Default="00593940" w:rsidP="00593940">
            <w:r>
              <w:t xml:space="preserve">Update on ED Search Strategy </w:t>
            </w:r>
          </w:p>
          <w:p w:rsidR="00593940" w:rsidRDefault="00593940" w:rsidP="00593940">
            <w:r>
              <w:t xml:space="preserve">Staff Survey </w:t>
            </w:r>
          </w:p>
          <w:p w:rsidR="00593940" w:rsidRPr="00CE6342" w:rsidRDefault="00593940" w:rsidP="00593940">
            <w:r>
              <w:t xml:space="preserve">Recruitment strategy / hiring process Year 2 </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Pr="00CE6342" w:rsidRDefault="008E79D5" w:rsidP="006252A6"/>
        </w:tc>
      </w:tr>
      <w:tr w:rsidR="000C6F8B"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Deadline</w:t>
            </w:r>
          </w:p>
        </w:tc>
      </w:tr>
      <w:tr w:rsidR="000C6F8B"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r>
      <w:tr w:rsidR="00593940" w:rsidRPr="00692553" w:rsidTr="003625CF">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593940" w:rsidRPr="00CE6342" w:rsidRDefault="00593940" w:rsidP="003625CF">
            <w:pPr>
              <w:pStyle w:val="Heading5"/>
              <w:jc w:val="left"/>
            </w:pPr>
            <w:r>
              <w:t xml:space="preserve">Topic: personnel update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593940" w:rsidRPr="00CE6342" w:rsidRDefault="00593940" w:rsidP="003625CF">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593940" w:rsidRPr="00CE6342" w:rsidRDefault="00593940" w:rsidP="003625CF">
            <w:pPr>
              <w:pStyle w:val="Heading5"/>
              <w:jc w:val="left"/>
            </w:pPr>
            <w:r>
              <w:t>Presenter: Pat</w:t>
            </w:r>
          </w:p>
        </w:tc>
      </w:tr>
      <w:tr w:rsidR="000C6F8B"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593940" w:rsidRDefault="00593940" w:rsidP="00593940">
            <w:r>
              <w:t xml:space="preserve">Update on ED Search Strategy </w:t>
            </w:r>
          </w:p>
          <w:p w:rsidR="00593940" w:rsidRDefault="00593940" w:rsidP="00593940">
            <w:r>
              <w:t xml:space="preserve">Staff Survey </w:t>
            </w:r>
          </w:p>
          <w:p w:rsidR="000C6F8B" w:rsidRPr="00CE6342" w:rsidRDefault="00593940" w:rsidP="00593940">
            <w:r>
              <w:t>Recruitment strategy / hiring process Year 2</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Pr="00CE6342" w:rsidRDefault="008E79D5" w:rsidP="006252A6"/>
        </w:tc>
      </w:tr>
      <w:tr w:rsidR="000C6F8B"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6F8B" w:rsidRPr="00692553" w:rsidRDefault="000C6F8B" w:rsidP="006252A6">
            <w:pPr>
              <w:pStyle w:val="AllCapsHeading"/>
            </w:pPr>
            <w:r>
              <w:t>Deadline</w:t>
            </w:r>
          </w:p>
        </w:tc>
      </w:tr>
      <w:tr w:rsidR="000C6F8B"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0C6F8B" w:rsidRPr="00692553" w:rsidRDefault="000C6F8B" w:rsidP="006252A6"/>
        </w:tc>
      </w:tr>
      <w:tr w:rsidR="008E79D5" w:rsidRPr="00692553" w:rsidTr="006252A6">
        <w:trPr>
          <w:trHeight w:val="360"/>
          <w:jc w:val="center"/>
        </w:trPr>
        <w:tc>
          <w:tcPr>
            <w:tcW w:w="4698" w:type="dxa"/>
            <w:gridSpan w:val="5"/>
            <w:tcBorders>
              <w:bottom w:val="single" w:sz="12" w:space="0" w:color="999999"/>
              <w:right w:val="single" w:sz="4" w:space="0" w:color="auto"/>
            </w:tcBorders>
            <w:shd w:val="clear" w:color="auto" w:fill="BFBFBF" w:themeFill="background1" w:themeFillShade="BF"/>
            <w:tcMar>
              <w:left w:w="0" w:type="dxa"/>
            </w:tcMar>
            <w:vAlign w:val="center"/>
          </w:tcPr>
          <w:p w:rsidR="008E79D5" w:rsidRPr="00CE6342" w:rsidRDefault="008E79D5" w:rsidP="008E79D5">
            <w:pPr>
              <w:pStyle w:val="Heading5"/>
              <w:jc w:val="left"/>
            </w:pPr>
            <w:r>
              <w:t xml:space="preserve">Topic: technology update </w:t>
            </w:r>
          </w:p>
        </w:tc>
        <w:tc>
          <w:tcPr>
            <w:tcW w:w="1542" w:type="dxa"/>
            <w:gridSpan w:val="3"/>
            <w:tcBorders>
              <w:left w:val="single" w:sz="4" w:space="0" w:color="auto"/>
              <w:bottom w:val="single" w:sz="12" w:space="0" w:color="999999"/>
              <w:right w:val="single" w:sz="4" w:space="0" w:color="auto"/>
            </w:tcBorders>
            <w:shd w:val="clear" w:color="auto" w:fill="BFBFBF" w:themeFill="background1" w:themeFillShade="BF"/>
            <w:vAlign w:val="center"/>
          </w:tcPr>
          <w:p w:rsidR="008E79D5" w:rsidRPr="00CE6342" w:rsidRDefault="008E79D5" w:rsidP="006252A6">
            <w:pPr>
              <w:pStyle w:val="Heading5"/>
              <w:jc w:val="left"/>
            </w:pPr>
            <w:r>
              <w:t>Time:</w:t>
            </w:r>
          </w:p>
        </w:tc>
        <w:tc>
          <w:tcPr>
            <w:tcW w:w="3120" w:type="dxa"/>
            <w:gridSpan w:val="2"/>
            <w:tcBorders>
              <w:left w:val="single" w:sz="4" w:space="0" w:color="auto"/>
              <w:bottom w:val="single" w:sz="12" w:space="0" w:color="999999"/>
            </w:tcBorders>
            <w:shd w:val="clear" w:color="auto" w:fill="BFBFBF" w:themeFill="background1" w:themeFillShade="BF"/>
            <w:vAlign w:val="center"/>
          </w:tcPr>
          <w:p w:rsidR="008E79D5" w:rsidRPr="00CE6342" w:rsidRDefault="008E79D5" w:rsidP="00593940">
            <w:pPr>
              <w:pStyle w:val="Heading5"/>
              <w:jc w:val="left"/>
            </w:pPr>
            <w:r>
              <w:t xml:space="preserve">Presenter: </w:t>
            </w:r>
            <w:r w:rsidR="00593940">
              <w:t>Katherine</w:t>
            </w:r>
            <w:bookmarkStart w:id="8" w:name="_GoBack"/>
            <w:bookmarkEnd w:id="8"/>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Discussion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Default="00593940" w:rsidP="006252A6">
            <w:r>
              <w:t xml:space="preserve">Update on AT&amp;T / TSA </w:t>
            </w:r>
          </w:p>
          <w:p w:rsidR="00593940" w:rsidRPr="00CE6342" w:rsidRDefault="00593940" w:rsidP="006252A6">
            <w:r>
              <w:t xml:space="preserve">Technology Needs </w:t>
            </w:r>
          </w:p>
        </w:tc>
      </w:tr>
      <w:tr w:rsidR="008E79D5" w:rsidRPr="00692553" w:rsidTr="006252A6">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lastRenderedPageBreak/>
              <w:t>Motion</w:t>
            </w:r>
          </w:p>
        </w:tc>
        <w:tc>
          <w:tcPr>
            <w:tcW w:w="8088"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8E79D5" w:rsidRPr="00CE6342" w:rsidRDefault="008E79D5" w:rsidP="006252A6"/>
        </w:tc>
      </w:tr>
      <w:tr w:rsidR="008E79D5" w:rsidRPr="00692553" w:rsidTr="006252A6">
        <w:trPr>
          <w:trHeight w:val="360"/>
          <w:jc w:val="center"/>
        </w:trPr>
        <w:tc>
          <w:tcPr>
            <w:tcW w:w="5483"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Action items</w:t>
            </w:r>
          </w:p>
        </w:tc>
        <w:tc>
          <w:tcPr>
            <w:tcW w:w="2514"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Person responsible</w:t>
            </w:r>
          </w:p>
        </w:tc>
        <w:tc>
          <w:tcPr>
            <w:tcW w:w="136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8E79D5" w:rsidRPr="00692553" w:rsidRDefault="008E79D5" w:rsidP="006252A6">
            <w:pPr>
              <w:pStyle w:val="AllCapsHeading"/>
            </w:pPr>
            <w:r>
              <w:t>Deadline</w:t>
            </w:r>
          </w:p>
        </w:tc>
      </w:tr>
      <w:tr w:rsidR="008E79D5" w:rsidRPr="00692553" w:rsidTr="006252A6">
        <w:trPr>
          <w:trHeight w:val="360"/>
          <w:jc w:val="center"/>
        </w:trPr>
        <w:tc>
          <w:tcPr>
            <w:tcW w:w="5483"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c>
          <w:tcPr>
            <w:tcW w:w="251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c>
          <w:tcPr>
            <w:tcW w:w="1363" w:type="dxa"/>
            <w:tcBorders>
              <w:top w:val="single" w:sz="4" w:space="0" w:color="C0C0C0"/>
              <w:left w:val="single" w:sz="4" w:space="0" w:color="C0C0C0"/>
              <w:bottom w:val="single" w:sz="4" w:space="0" w:color="C0C0C0"/>
              <w:right w:val="single" w:sz="4" w:space="0" w:color="C0C0C0"/>
            </w:tcBorders>
            <w:shd w:val="clear" w:color="auto" w:fill="auto"/>
            <w:vAlign w:val="center"/>
          </w:tcPr>
          <w:p w:rsidR="008E79D5" w:rsidRPr="00692553" w:rsidRDefault="008E79D5" w:rsidP="006252A6"/>
        </w:tc>
      </w:tr>
      <w:bookmarkEnd w:id="2"/>
    </w:tbl>
    <w:p w:rsidR="000C6F8B" w:rsidRDefault="000C6F8B" w:rsidP="00BB5323"/>
    <w:p w:rsidR="000C6F8B" w:rsidRDefault="000C6F8B" w:rsidP="00BB5323"/>
    <w:p w:rsidR="000C6F8B" w:rsidRDefault="000C6F8B" w:rsidP="00BB5323"/>
    <w:p w:rsidR="00D05FD4" w:rsidRPr="00D17068" w:rsidRDefault="00D05FD4" w:rsidP="00D05FD4">
      <w:pPr>
        <w:rPr>
          <w:rFonts w:asciiTheme="minorHAnsi" w:hAnsiTheme="minorHAnsi"/>
          <w:sz w:val="22"/>
          <w:szCs w:val="22"/>
        </w:rPr>
      </w:pPr>
      <w:r w:rsidRPr="004C7AFB">
        <w:rPr>
          <w:rFonts w:asciiTheme="minorHAnsi" w:hAnsiTheme="minorHAnsi"/>
          <w:sz w:val="22"/>
          <w:szCs w:val="22"/>
          <w:highlight w:val="yellow"/>
        </w:rPr>
        <w:t>Notation of two board resolutions passed via email:</w:t>
      </w:r>
    </w:p>
    <w:p w:rsidR="00D05FD4" w:rsidRPr="00D17068" w:rsidRDefault="00D05FD4" w:rsidP="00D05FD4">
      <w:pPr>
        <w:rPr>
          <w:rFonts w:asciiTheme="minorHAnsi" w:hAnsiTheme="minorHAnsi"/>
          <w:sz w:val="22"/>
          <w:szCs w:val="22"/>
        </w:rPr>
      </w:pPr>
    </w:p>
    <w:p w:rsidR="00D05FD4" w:rsidRPr="00BD5715" w:rsidRDefault="00BD5715" w:rsidP="00D05FD4">
      <w:pPr>
        <w:shd w:val="clear" w:color="auto" w:fill="FFFFFF"/>
        <w:rPr>
          <w:rFonts w:asciiTheme="minorHAnsi" w:hAnsiTheme="minorHAnsi"/>
          <w:b/>
          <w:color w:val="222222"/>
          <w:spacing w:val="0"/>
          <w:sz w:val="22"/>
          <w:szCs w:val="22"/>
        </w:rPr>
      </w:pPr>
      <w:r w:rsidRPr="00BD5715">
        <w:rPr>
          <w:rFonts w:asciiTheme="minorHAnsi" w:hAnsiTheme="minorHAnsi"/>
          <w:b/>
          <w:sz w:val="22"/>
          <w:szCs w:val="22"/>
        </w:rPr>
        <w:t>10-31-14 - EXECUTIVE COMMITTEE RECOMMENDS (NO 2</w:t>
      </w:r>
      <w:r w:rsidRPr="00BD5715">
        <w:rPr>
          <w:rFonts w:asciiTheme="minorHAnsi" w:hAnsiTheme="minorHAnsi"/>
          <w:b/>
          <w:sz w:val="22"/>
          <w:szCs w:val="22"/>
          <w:vertAlign w:val="superscript"/>
        </w:rPr>
        <w:t>ND</w:t>
      </w:r>
      <w:r w:rsidRPr="00BD5715">
        <w:rPr>
          <w:rFonts w:asciiTheme="minorHAnsi" w:hAnsiTheme="minorHAnsi"/>
          <w:b/>
          <w:sz w:val="22"/>
          <w:szCs w:val="22"/>
        </w:rPr>
        <w:t xml:space="preserve"> NEEDED)</w:t>
      </w:r>
      <w:r w:rsidRPr="00BD5715">
        <w:rPr>
          <w:rFonts w:asciiTheme="minorHAnsi" w:hAnsiTheme="minorHAnsi"/>
          <w:b/>
          <w:color w:val="222222"/>
          <w:spacing w:val="0"/>
          <w:sz w:val="22"/>
          <w:szCs w:val="22"/>
        </w:rPr>
        <w:t>:</w:t>
      </w:r>
    </w:p>
    <w:p w:rsidR="00D05FD4" w:rsidRPr="00BD5715" w:rsidRDefault="00D05FD4" w:rsidP="00D05FD4">
      <w:pPr>
        <w:shd w:val="clear" w:color="auto" w:fill="FFFFFF"/>
        <w:rPr>
          <w:rFonts w:asciiTheme="minorHAnsi" w:hAnsiTheme="minorHAnsi"/>
          <w:bCs/>
          <w:i/>
          <w:iCs/>
          <w:color w:val="222222"/>
          <w:spacing w:val="0"/>
          <w:sz w:val="22"/>
          <w:szCs w:val="22"/>
        </w:rPr>
      </w:pPr>
      <w:proofErr w:type="gramStart"/>
      <w:r w:rsidRPr="00BD5715">
        <w:rPr>
          <w:rFonts w:asciiTheme="minorHAnsi" w:hAnsiTheme="minorHAnsi"/>
          <w:bCs/>
          <w:i/>
          <w:iCs/>
          <w:color w:val="222222"/>
          <w:spacing w:val="0"/>
          <w:sz w:val="22"/>
          <w:szCs w:val="22"/>
        </w:rPr>
        <w:t>Board authorize</w:t>
      </w:r>
      <w:proofErr w:type="gramEnd"/>
      <w:r w:rsidRPr="00BD5715">
        <w:rPr>
          <w:rFonts w:asciiTheme="minorHAnsi" w:hAnsiTheme="minorHAnsi"/>
          <w:bCs/>
          <w:i/>
          <w:iCs/>
          <w:color w:val="222222"/>
          <w:spacing w:val="0"/>
          <w:sz w:val="22"/>
          <w:szCs w:val="22"/>
        </w:rPr>
        <w:t>:</w:t>
      </w:r>
    </w:p>
    <w:p w:rsidR="00BD5715" w:rsidRPr="00BD5715" w:rsidRDefault="00D05FD4"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1) </w:t>
      </w:r>
      <w:r w:rsidR="00BD5715" w:rsidRPr="00BD5715">
        <w:rPr>
          <w:rFonts w:asciiTheme="minorHAnsi" w:hAnsiTheme="minorHAnsi"/>
          <w:bCs/>
          <w:i/>
          <w:iCs/>
          <w:color w:val="222222"/>
          <w:spacing w:val="0"/>
          <w:sz w:val="22"/>
          <w:szCs w:val="22"/>
        </w:rPr>
        <w:t xml:space="preserve">Approval of BB&amp;T as </w:t>
      </w:r>
      <w:proofErr w:type="gramStart"/>
      <w:r w:rsidR="00BD5715" w:rsidRPr="00BD5715">
        <w:rPr>
          <w:rFonts w:asciiTheme="minorHAnsi" w:hAnsiTheme="minorHAnsi"/>
          <w:bCs/>
          <w:i/>
          <w:iCs/>
          <w:color w:val="222222"/>
          <w:spacing w:val="0"/>
          <w:sz w:val="22"/>
          <w:szCs w:val="22"/>
        </w:rPr>
        <w:t>the  provider</w:t>
      </w:r>
      <w:proofErr w:type="gramEnd"/>
      <w:r w:rsidR="00BD5715" w:rsidRPr="00BD5715">
        <w:rPr>
          <w:rFonts w:asciiTheme="minorHAnsi" w:hAnsiTheme="minorHAnsi"/>
          <w:bCs/>
          <w:i/>
          <w:iCs/>
          <w:color w:val="222222"/>
          <w:spacing w:val="0"/>
          <w:sz w:val="22"/>
          <w:szCs w:val="22"/>
        </w:rPr>
        <w:t xml:space="preserve"> and Administrator for The Franklin School of Innovation's 401k plan.</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Yes VOTE: </w:t>
      </w:r>
      <w:r w:rsidRPr="00BD5715">
        <w:rPr>
          <w:rFonts w:asciiTheme="minorHAnsi" w:hAnsiTheme="minorHAnsi"/>
          <w:bCs/>
          <w:iCs/>
          <w:color w:val="222222"/>
          <w:spacing w:val="0"/>
          <w:sz w:val="22"/>
          <w:szCs w:val="22"/>
        </w:rPr>
        <w:t>Locke, Moser, Torbett, Feehan,</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No VOTE: </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Abstention: </w:t>
      </w:r>
    </w:p>
    <w:p w:rsidR="00D05FD4" w:rsidRPr="00BD5715" w:rsidRDefault="00D05FD4" w:rsidP="00D05FD4">
      <w:pPr>
        <w:rPr>
          <w:rFonts w:asciiTheme="minorHAnsi" w:hAnsiTheme="minorHAnsi"/>
          <w:sz w:val="22"/>
          <w:szCs w:val="22"/>
        </w:rPr>
      </w:pP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2</w:t>
      </w:r>
      <w:r w:rsidRPr="00BD5715">
        <w:rPr>
          <w:rFonts w:asciiTheme="minorHAnsi" w:hAnsiTheme="minorHAnsi"/>
          <w:bCs/>
          <w:i/>
          <w:iCs/>
          <w:color w:val="222222"/>
          <w:spacing w:val="0"/>
          <w:sz w:val="22"/>
          <w:szCs w:val="22"/>
        </w:rPr>
        <w:t xml:space="preserve">) Approval of </w:t>
      </w:r>
      <w:r w:rsidRPr="00BD5715">
        <w:rPr>
          <w:rFonts w:asciiTheme="minorHAnsi" w:hAnsiTheme="minorHAnsi"/>
          <w:bCs/>
          <w:i/>
          <w:iCs/>
          <w:color w:val="222222"/>
          <w:spacing w:val="0"/>
          <w:sz w:val="22"/>
          <w:szCs w:val="22"/>
        </w:rPr>
        <w:t xml:space="preserve">advertisement </w:t>
      </w:r>
      <w:proofErr w:type="gramStart"/>
      <w:r w:rsidRPr="00BD5715">
        <w:rPr>
          <w:rFonts w:asciiTheme="minorHAnsi" w:hAnsiTheme="minorHAnsi"/>
          <w:bCs/>
          <w:i/>
          <w:iCs/>
          <w:color w:val="222222"/>
          <w:spacing w:val="0"/>
          <w:sz w:val="22"/>
          <w:szCs w:val="22"/>
        </w:rPr>
        <w:t>and  hiring</w:t>
      </w:r>
      <w:proofErr w:type="gramEnd"/>
      <w:r w:rsidRPr="00BD5715">
        <w:rPr>
          <w:rFonts w:asciiTheme="minorHAnsi" w:hAnsiTheme="minorHAnsi"/>
          <w:bCs/>
          <w:i/>
          <w:iCs/>
          <w:color w:val="222222"/>
          <w:spacing w:val="0"/>
          <w:sz w:val="22"/>
          <w:szCs w:val="22"/>
        </w:rPr>
        <w:t xml:space="preserve"> of a Temporary Administrative Assistant.  Job position attached to this proposal.</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Yes VOTE: </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No VOTE: </w:t>
      </w:r>
    </w:p>
    <w:p w:rsidR="00BD5715"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Abstention: </w:t>
      </w:r>
    </w:p>
    <w:p w:rsidR="000C6F8B" w:rsidRDefault="000C6F8B" w:rsidP="00BB5323"/>
    <w:p w:rsidR="00BD5715" w:rsidRPr="00BD5715" w:rsidRDefault="00BD5715" w:rsidP="00BD5715">
      <w:pPr>
        <w:shd w:val="clear" w:color="auto" w:fill="FFFFFF"/>
        <w:rPr>
          <w:rFonts w:asciiTheme="minorHAnsi" w:hAnsiTheme="minorHAnsi"/>
          <w:b/>
          <w:color w:val="222222"/>
          <w:spacing w:val="0"/>
          <w:sz w:val="22"/>
          <w:szCs w:val="22"/>
        </w:rPr>
      </w:pPr>
      <w:r w:rsidRPr="00BD5715">
        <w:rPr>
          <w:rFonts w:asciiTheme="minorHAnsi" w:hAnsiTheme="minorHAnsi"/>
          <w:b/>
          <w:sz w:val="22"/>
          <w:szCs w:val="22"/>
        </w:rPr>
        <w:t>1</w:t>
      </w:r>
      <w:r>
        <w:rPr>
          <w:rFonts w:asciiTheme="minorHAnsi" w:hAnsiTheme="minorHAnsi"/>
          <w:b/>
          <w:sz w:val="22"/>
          <w:szCs w:val="22"/>
        </w:rPr>
        <w:t>1-05-</w:t>
      </w:r>
      <w:r w:rsidRPr="00BD5715">
        <w:rPr>
          <w:rFonts w:asciiTheme="minorHAnsi" w:hAnsiTheme="minorHAnsi"/>
          <w:b/>
          <w:sz w:val="22"/>
          <w:szCs w:val="22"/>
        </w:rPr>
        <w:t>14 - EXECUTIVE COMMITTEE RECOMMENDS (NO 2</w:t>
      </w:r>
      <w:r w:rsidRPr="00BD5715">
        <w:rPr>
          <w:rFonts w:asciiTheme="minorHAnsi" w:hAnsiTheme="minorHAnsi"/>
          <w:b/>
          <w:sz w:val="22"/>
          <w:szCs w:val="22"/>
          <w:vertAlign w:val="superscript"/>
        </w:rPr>
        <w:t>ND</w:t>
      </w:r>
      <w:r w:rsidRPr="00BD5715">
        <w:rPr>
          <w:rFonts w:asciiTheme="minorHAnsi" w:hAnsiTheme="minorHAnsi"/>
          <w:b/>
          <w:sz w:val="22"/>
          <w:szCs w:val="22"/>
        </w:rPr>
        <w:t xml:space="preserve"> NEEDED)</w:t>
      </w:r>
      <w:r>
        <w:rPr>
          <w:rFonts w:asciiTheme="minorHAnsi" w:hAnsiTheme="minorHAnsi"/>
          <w:b/>
          <w:sz w:val="22"/>
          <w:szCs w:val="22"/>
        </w:rPr>
        <w:t xml:space="preserve"> THAT BOARD AUTHORIZE: </w:t>
      </w:r>
    </w:p>
    <w:p w:rsidR="000C6F8B" w:rsidRPr="00BD5715" w:rsidRDefault="00BD5715" w:rsidP="00BD5715">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Change in cooperative agreement with EL for staff professional development. </w:t>
      </w:r>
      <w:r>
        <w:rPr>
          <w:rFonts w:asciiTheme="minorHAnsi" w:hAnsiTheme="minorHAnsi"/>
          <w:bCs/>
          <w:i/>
          <w:iCs/>
          <w:color w:val="222222"/>
          <w:spacing w:val="0"/>
          <w:sz w:val="22"/>
          <w:szCs w:val="22"/>
        </w:rPr>
        <w:t>Based on staff development needs, executive d</w:t>
      </w:r>
      <w:r w:rsidRPr="00BD5715">
        <w:rPr>
          <w:rFonts w:asciiTheme="minorHAnsi" w:hAnsiTheme="minorHAnsi"/>
          <w:bCs/>
          <w:i/>
          <w:iCs/>
          <w:color w:val="222222"/>
          <w:spacing w:val="0"/>
          <w:sz w:val="22"/>
          <w:szCs w:val="22"/>
        </w:rPr>
        <w:t xml:space="preserve">irector </w:t>
      </w:r>
      <w:r>
        <w:rPr>
          <w:rFonts w:asciiTheme="minorHAnsi" w:hAnsiTheme="minorHAnsi"/>
          <w:bCs/>
          <w:i/>
          <w:iCs/>
          <w:color w:val="222222"/>
          <w:spacing w:val="0"/>
          <w:sz w:val="22"/>
          <w:szCs w:val="22"/>
        </w:rPr>
        <w:t xml:space="preserve">requests approval to swap one slot at </w:t>
      </w:r>
      <w:r w:rsidRPr="00BD5715">
        <w:rPr>
          <w:rFonts w:asciiTheme="minorHAnsi" w:hAnsiTheme="minorHAnsi"/>
          <w:bCs/>
          <w:i/>
          <w:iCs/>
          <w:color w:val="222222"/>
          <w:spacing w:val="0"/>
          <w:sz w:val="22"/>
          <w:szCs w:val="22"/>
        </w:rPr>
        <w:t>national conference in Boston in December, and a s</w:t>
      </w:r>
      <w:r>
        <w:rPr>
          <w:rFonts w:asciiTheme="minorHAnsi" w:hAnsiTheme="minorHAnsi"/>
          <w:bCs/>
          <w:i/>
          <w:iCs/>
          <w:color w:val="222222"/>
          <w:spacing w:val="0"/>
          <w:sz w:val="22"/>
          <w:szCs w:val="22"/>
        </w:rPr>
        <w:t>lot at a s</w:t>
      </w:r>
      <w:r w:rsidRPr="00BD5715">
        <w:rPr>
          <w:rFonts w:asciiTheme="minorHAnsi" w:hAnsiTheme="minorHAnsi"/>
          <w:bCs/>
          <w:i/>
          <w:iCs/>
          <w:color w:val="222222"/>
          <w:spacing w:val="0"/>
          <w:sz w:val="22"/>
          <w:szCs w:val="22"/>
        </w:rPr>
        <w:t>ite seminar,</w:t>
      </w:r>
      <w:r>
        <w:rPr>
          <w:rFonts w:asciiTheme="minorHAnsi" w:hAnsiTheme="minorHAnsi"/>
          <w:bCs/>
          <w:i/>
          <w:iCs/>
          <w:color w:val="222222"/>
          <w:spacing w:val="0"/>
          <w:sz w:val="22"/>
          <w:szCs w:val="22"/>
        </w:rPr>
        <w:t xml:space="preserve"> for </w:t>
      </w:r>
      <w:r w:rsidRPr="00BD5715">
        <w:rPr>
          <w:rFonts w:asciiTheme="minorHAnsi" w:hAnsiTheme="minorHAnsi"/>
          <w:bCs/>
          <w:i/>
          <w:iCs/>
          <w:color w:val="222222"/>
          <w:spacing w:val="0"/>
          <w:sz w:val="22"/>
          <w:szCs w:val="22"/>
        </w:rPr>
        <w:t xml:space="preserve">3 </w:t>
      </w:r>
      <w:r w:rsidRPr="00BD5715">
        <w:rPr>
          <w:rFonts w:asciiTheme="minorHAnsi" w:hAnsiTheme="minorHAnsi"/>
          <w:bCs/>
          <w:i/>
          <w:iCs/>
          <w:color w:val="222222"/>
          <w:spacing w:val="0"/>
          <w:sz w:val="22"/>
          <w:szCs w:val="22"/>
        </w:rPr>
        <w:t xml:space="preserve">Leadership Cohort slots </w:t>
      </w:r>
      <w:r>
        <w:rPr>
          <w:rFonts w:asciiTheme="minorHAnsi" w:hAnsiTheme="minorHAnsi"/>
          <w:bCs/>
          <w:i/>
          <w:iCs/>
          <w:color w:val="222222"/>
          <w:spacing w:val="0"/>
          <w:sz w:val="22"/>
          <w:szCs w:val="22"/>
        </w:rPr>
        <w:t>this summer in Greenville. Budget t</w:t>
      </w:r>
      <w:r w:rsidRPr="00BD5715">
        <w:rPr>
          <w:rFonts w:asciiTheme="minorHAnsi" w:hAnsiTheme="minorHAnsi"/>
          <w:bCs/>
          <w:i/>
          <w:iCs/>
          <w:color w:val="222222"/>
          <w:spacing w:val="0"/>
          <w:sz w:val="22"/>
          <w:szCs w:val="22"/>
        </w:rPr>
        <w:t xml:space="preserve">otal </w:t>
      </w:r>
      <w:r>
        <w:rPr>
          <w:rFonts w:asciiTheme="minorHAnsi" w:hAnsiTheme="minorHAnsi"/>
          <w:bCs/>
          <w:i/>
          <w:iCs/>
          <w:color w:val="222222"/>
          <w:spacing w:val="0"/>
          <w:sz w:val="22"/>
          <w:szCs w:val="22"/>
        </w:rPr>
        <w:t>increase of</w:t>
      </w:r>
      <w:r w:rsidRPr="00BD5715">
        <w:rPr>
          <w:rFonts w:asciiTheme="minorHAnsi" w:hAnsiTheme="minorHAnsi"/>
          <w:bCs/>
          <w:i/>
          <w:iCs/>
          <w:color w:val="222222"/>
          <w:spacing w:val="0"/>
          <w:sz w:val="22"/>
          <w:szCs w:val="22"/>
        </w:rPr>
        <w:t xml:space="preserve"> $1,200</w:t>
      </w:r>
      <w:r>
        <w:rPr>
          <w:rFonts w:asciiTheme="minorHAnsi" w:hAnsiTheme="minorHAnsi"/>
          <w:bCs/>
          <w:i/>
          <w:iCs/>
          <w:color w:val="222222"/>
          <w:spacing w:val="0"/>
          <w:sz w:val="22"/>
          <w:szCs w:val="22"/>
        </w:rPr>
        <w:t xml:space="preserve"> expected. (However travel costs were not yet budgeted and are expected to be less than new agreement. Professional development will be funded from DOE Grant.) </w:t>
      </w:r>
    </w:p>
    <w:p w:rsidR="00B6669A" w:rsidRPr="00BD5715" w:rsidRDefault="00B6669A" w:rsidP="00B6669A">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Yes VOTE: </w:t>
      </w:r>
    </w:p>
    <w:p w:rsidR="00B6669A" w:rsidRPr="00BD5715" w:rsidRDefault="00B6669A" w:rsidP="00B6669A">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No VOTE: </w:t>
      </w:r>
    </w:p>
    <w:p w:rsidR="00B6669A" w:rsidRPr="00BD5715" w:rsidRDefault="00B6669A" w:rsidP="00B6669A">
      <w:pPr>
        <w:shd w:val="clear" w:color="auto" w:fill="FFFFFF"/>
        <w:rPr>
          <w:rFonts w:asciiTheme="minorHAnsi" w:hAnsiTheme="minorHAnsi"/>
          <w:bCs/>
          <w:i/>
          <w:iCs/>
          <w:color w:val="222222"/>
          <w:spacing w:val="0"/>
          <w:sz w:val="22"/>
          <w:szCs w:val="22"/>
        </w:rPr>
      </w:pPr>
      <w:r w:rsidRPr="00BD5715">
        <w:rPr>
          <w:rFonts w:asciiTheme="minorHAnsi" w:hAnsiTheme="minorHAnsi"/>
          <w:bCs/>
          <w:i/>
          <w:iCs/>
          <w:color w:val="222222"/>
          <w:spacing w:val="0"/>
          <w:sz w:val="22"/>
          <w:szCs w:val="22"/>
        </w:rPr>
        <w:t xml:space="preserve">Abstention: </w:t>
      </w:r>
    </w:p>
    <w:p w:rsidR="000C6F8B" w:rsidRDefault="000C6F8B" w:rsidP="00BB5323"/>
    <w:p w:rsidR="000C6F8B" w:rsidRDefault="000C6F8B" w:rsidP="00BB5323"/>
    <w:p w:rsidR="00D05FD4" w:rsidRDefault="00715EBD" w:rsidP="00BB5323">
      <w:r>
        <w:t xml:space="preserve">Meeting adjourned: TIME </w:t>
      </w:r>
    </w:p>
    <w:p w:rsidR="00D05FD4" w:rsidRDefault="00D05FD4" w:rsidP="00D05FD4">
      <w:r>
        <w:br w:type="page"/>
      </w:r>
    </w:p>
    <w:p w:rsidR="00D05FD4" w:rsidRDefault="00D05FD4" w:rsidP="00D05FD4">
      <w:r>
        <w:lastRenderedPageBreak/>
        <w:t>Addend</w:t>
      </w:r>
      <w:r w:rsidR="00C914F4">
        <w:t>a</w:t>
      </w:r>
      <w:r>
        <w:t xml:space="preserve">: </w:t>
      </w:r>
    </w:p>
    <w:p w:rsidR="009B7FE9" w:rsidRPr="00D05FD4" w:rsidRDefault="009B7FE9" w:rsidP="00D05FD4">
      <w:pPr>
        <w:rPr>
          <w:rFonts w:asciiTheme="majorHAnsi" w:hAnsiTheme="majorHAnsi" w:cs="Arial"/>
          <w:b/>
          <w:sz w:val="20"/>
          <w:szCs w:val="20"/>
        </w:rPr>
      </w:pPr>
      <w:r>
        <w:rPr>
          <w:rFonts w:ascii="Arial" w:hAnsi="Arial" w:cs="Arial"/>
          <w:color w:val="F3F3F3"/>
          <w:sz w:val="41"/>
          <w:szCs w:val="41"/>
          <w:shd w:val="clear" w:color="auto" w:fill="434343"/>
        </w:rPr>
        <w:t xml:space="preserve">Title 1 </w:t>
      </w:r>
    </w:p>
    <w:p w:rsidR="009B7FE9" w:rsidRDefault="009B7FE9" w:rsidP="009B7FE9">
      <w:pPr>
        <w:rPr>
          <w:rFonts w:ascii="Arial" w:hAnsi="Arial" w:cs="Arial"/>
          <w:sz w:val="20"/>
          <w:szCs w:val="20"/>
          <w:u w:val="single"/>
        </w:rPr>
      </w:pPr>
    </w:p>
    <w:p w:rsidR="009B7FE9" w:rsidRPr="009B7FE9" w:rsidRDefault="009B7FE9" w:rsidP="009B7FE9">
      <w:pPr>
        <w:rPr>
          <w:rFonts w:ascii="Arial" w:hAnsi="Arial" w:cs="Arial"/>
          <w:b/>
          <w:smallCaps/>
          <w:color w:val="595959" w:themeColor="text1" w:themeTint="A6"/>
          <w:sz w:val="36"/>
          <w:szCs w:val="20"/>
        </w:rPr>
      </w:pPr>
      <w:r w:rsidRPr="009B7FE9">
        <w:rPr>
          <w:rFonts w:ascii="Arial" w:hAnsi="Arial" w:cs="Arial"/>
          <w:b/>
          <w:smallCaps/>
          <w:color w:val="595959" w:themeColor="text1" w:themeTint="A6"/>
          <w:sz w:val="36"/>
          <w:szCs w:val="20"/>
        </w:rPr>
        <w:t xml:space="preserve">Title </w:t>
      </w:r>
      <w:r w:rsidRPr="009B7FE9">
        <w:rPr>
          <w:rFonts w:ascii="Arial" w:hAnsi="Arial" w:cs="Arial"/>
          <w:b/>
          <w:smallCaps/>
          <w:color w:val="595959" w:themeColor="text1" w:themeTint="A6"/>
          <w:sz w:val="36"/>
          <w:szCs w:val="20"/>
        </w:rPr>
        <w:t>1</w:t>
      </w:r>
      <w:r w:rsidRPr="009B7FE9">
        <w:rPr>
          <w:rFonts w:ascii="Arial" w:hAnsi="Arial" w:cs="Arial"/>
          <w:b/>
          <w:smallCaps/>
          <w:color w:val="595959" w:themeColor="text1" w:themeTint="A6"/>
          <w:sz w:val="36"/>
          <w:szCs w:val="20"/>
        </w:rPr>
        <w:t xml:space="preserve"> </w:t>
      </w:r>
      <w:proofErr w:type="gramStart"/>
      <w:r w:rsidRPr="009B7FE9">
        <w:rPr>
          <w:rFonts w:ascii="Arial" w:hAnsi="Arial" w:cs="Arial"/>
          <w:b/>
          <w:smallCaps/>
          <w:color w:val="595959" w:themeColor="text1" w:themeTint="A6"/>
          <w:sz w:val="36"/>
          <w:szCs w:val="20"/>
        </w:rPr>
        <w:t>Requirements</w:t>
      </w:r>
      <w:proofErr w:type="gramEnd"/>
    </w:p>
    <w:p w:rsidR="009B7FE9" w:rsidRPr="009B7FE9" w:rsidRDefault="009B7FE9" w:rsidP="009B7FE9">
      <w:pPr>
        <w:pStyle w:val="ListParagraph"/>
        <w:numPr>
          <w:ilvl w:val="0"/>
          <w:numId w:val="4"/>
        </w:numPr>
        <w:rPr>
          <w:rFonts w:ascii="Arial" w:hAnsi="Arial" w:cs="Arial"/>
        </w:rPr>
      </w:pPr>
      <w:r w:rsidRPr="009B7FE9">
        <w:rPr>
          <w:rFonts w:ascii="Arial" w:hAnsi="Arial" w:cs="Arial"/>
        </w:rPr>
        <w:t xml:space="preserve">Your Title I application requires an assurance that your agency has authorized </w:t>
      </w:r>
      <w:r w:rsidRPr="009B7FE9">
        <w:rPr>
          <w:rFonts w:ascii="Arial" w:hAnsi="Arial" w:cs="Arial"/>
          <w:b/>
          <w:bCs/>
        </w:rPr>
        <w:t>you</w:t>
      </w:r>
      <w:r w:rsidRPr="009B7FE9">
        <w:rPr>
          <w:rFonts w:ascii="Arial" w:hAnsi="Arial" w:cs="Arial"/>
        </w:rPr>
        <w:t xml:space="preserve"> as its representative to file federal grant applications including Title I (and “such action should be recorded in the minutes of the agency’s meeting.”)</w:t>
      </w:r>
    </w:p>
    <w:p w:rsidR="009B7FE9" w:rsidRPr="009B7FE9" w:rsidRDefault="009B7FE9" w:rsidP="009B7FE9">
      <w:pPr>
        <w:pStyle w:val="ListParagraph"/>
        <w:rPr>
          <w:rFonts w:ascii="Arial" w:hAnsi="Arial" w:cs="Arial"/>
        </w:rPr>
      </w:pPr>
    </w:p>
    <w:p w:rsidR="009B7FE9" w:rsidRPr="009B7FE9" w:rsidRDefault="009B7FE9" w:rsidP="009B7FE9">
      <w:pPr>
        <w:pStyle w:val="ListParagraph"/>
        <w:numPr>
          <w:ilvl w:val="0"/>
          <w:numId w:val="4"/>
        </w:numPr>
        <w:rPr>
          <w:rFonts w:ascii="Arial" w:hAnsi="Arial" w:cs="Arial"/>
        </w:rPr>
      </w:pPr>
      <w:r w:rsidRPr="009B7FE9">
        <w:rPr>
          <w:rFonts w:ascii="Arial" w:hAnsi="Arial" w:cs="Arial"/>
        </w:rPr>
        <w:t>Comprehensive Needs Assessment that results in your LEA Title I Plan with at least 2 Goals. The goals must each have a Performance Measure and Strategy</w:t>
      </w:r>
    </w:p>
    <w:p w:rsidR="009B7FE9" w:rsidRPr="009B7FE9" w:rsidRDefault="009B7FE9" w:rsidP="009B7FE9">
      <w:pPr>
        <w:pStyle w:val="ListParagraph"/>
        <w:rPr>
          <w:rFonts w:ascii="Arial" w:hAnsi="Arial" w:cs="Arial"/>
        </w:rPr>
      </w:pPr>
    </w:p>
    <w:p w:rsidR="009B7FE9" w:rsidRPr="009B7FE9" w:rsidRDefault="009B7FE9" w:rsidP="009B7FE9">
      <w:pPr>
        <w:pStyle w:val="ListParagraph"/>
        <w:numPr>
          <w:ilvl w:val="0"/>
          <w:numId w:val="4"/>
        </w:numPr>
        <w:rPr>
          <w:rFonts w:ascii="Arial" w:hAnsi="Arial" w:cs="Arial"/>
        </w:rPr>
      </w:pPr>
      <w:r w:rsidRPr="009B7FE9">
        <w:rPr>
          <w:rFonts w:ascii="Arial" w:hAnsi="Arial" w:cs="Arial"/>
        </w:rPr>
        <w:t xml:space="preserve">Required stakeholders that were involved in the development of your Title I Plan: </w:t>
      </w:r>
      <w:r w:rsidRPr="009B7FE9">
        <w:rPr>
          <w:rFonts w:ascii="Arial" w:hAnsi="Arial" w:cs="Arial"/>
        </w:rPr>
        <w:tab/>
      </w:r>
      <w:r>
        <w:rPr>
          <w:rFonts w:ascii="Arial" w:hAnsi="Arial" w:cs="Arial"/>
        </w:rPr>
        <w:br/>
      </w:r>
      <w:r w:rsidRPr="009B7FE9">
        <w:rPr>
          <w:rFonts w:ascii="Arial" w:hAnsi="Arial" w:cs="Arial"/>
        </w:rPr>
        <w:t>Principal, Teachers, Parents</w:t>
      </w:r>
    </w:p>
    <w:p w:rsidR="009B7FE9" w:rsidRPr="009B7FE9" w:rsidRDefault="009B7FE9" w:rsidP="009B7FE9">
      <w:pPr>
        <w:pStyle w:val="ListParagraph"/>
        <w:rPr>
          <w:rFonts w:ascii="Arial" w:hAnsi="Arial" w:cs="Arial"/>
        </w:rPr>
      </w:pPr>
    </w:p>
    <w:p w:rsidR="009B7FE9" w:rsidRPr="009B7FE9" w:rsidRDefault="009B7FE9" w:rsidP="009B7FE9">
      <w:pPr>
        <w:pStyle w:val="ListParagraph"/>
        <w:numPr>
          <w:ilvl w:val="0"/>
          <w:numId w:val="4"/>
        </w:numPr>
        <w:rPr>
          <w:rFonts w:ascii="Arial" w:hAnsi="Arial" w:cs="Arial"/>
        </w:rPr>
      </w:pPr>
      <w:r w:rsidRPr="009B7FE9">
        <w:rPr>
          <w:rFonts w:ascii="Arial" w:hAnsi="Arial" w:cs="Arial"/>
        </w:rPr>
        <w:t>Website link/URL to Parent Involvement Policy</w:t>
      </w:r>
    </w:p>
    <w:p w:rsidR="009B7FE9" w:rsidRPr="009B7FE9" w:rsidRDefault="009B7FE9" w:rsidP="009B7FE9">
      <w:pPr>
        <w:pStyle w:val="ListParagraph"/>
        <w:rPr>
          <w:rFonts w:ascii="Arial" w:hAnsi="Arial" w:cs="Arial"/>
        </w:rPr>
      </w:pPr>
    </w:p>
    <w:p w:rsidR="009B7FE9" w:rsidRPr="009B7FE9" w:rsidRDefault="009B7FE9" w:rsidP="009B7FE9">
      <w:pPr>
        <w:pStyle w:val="ListParagraph"/>
        <w:numPr>
          <w:ilvl w:val="0"/>
          <w:numId w:val="4"/>
        </w:numPr>
        <w:rPr>
          <w:rFonts w:ascii="Arial" w:hAnsi="Arial" w:cs="Arial"/>
        </w:rPr>
      </w:pPr>
      <w:r w:rsidRPr="009B7FE9">
        <w:rPr>
          <w:rFonts w:ascii="Arial" w:hAnsi="Arial" w:cs="Arial"/>
        </w:rPr>
        <w:t xml:space="preserve">You will need a valid NCID entered into the CCIP system (where the grant application is done.) </w:t>
      </w:r>
    </w:p>
    <w:p w:rsidR="009B7FE9" w:rsidRPr="009B7FE9" w:rsidRDefault="009B7FE9" w:rsidP="009B7FE9">
      <w:pPr>
        <w:ind w:left="720"/>
        <w:rPr>
          <w:rFonts w:ascii="Arial" w:hAnsi="Arial" w:cs="Arial"/>
          <w:sz w:val="22"/>
          <w:szCs w:val="22"/>
        </w:rPr>
      </w:pPr>
      <w:r w:rsidRPr="009B7FE9">
        <w:rPr>
          <w:rFonts w:ascii="Arial" w:hAnsi="Arial" w:cs="Arial"/>
          <w:sz w:val="22"/>
          <w:szCs w:val="22"/>
        </w:rPr>
        <w:t>Please follow these steps:</w:t>
      </w:r>
    </w:p>
    <w:p w:rsidR="009B7FE9" w:rsidRPr="009B7FE9" w:rsidRDefault="009B7FE9" w:rsidP="009B7FE9">
      <w:pPr>
        <w:pStyle w:val="ListParagraph"/>
        <w:numPr>
          <w:ilvl w:val="0"/>
          <w:numId w:val="9"/>
        </w:numPr>
        <w:rPr>
          <w:rFonts w:ascii="Arial" w:hAnsi="Arial" w:cs="Arial"/>
        </w:rPr>
      </w:pPr>
      <w:r w:rsidRPr="009B7FE9">
        <w:rPr>
          <w:rFonts w:ascii="Arial" w:hAnsi="Arial" w:cs="Arial"/>
        </w:rPr>
        <w:t xml:space="preserve">If you need a new NCID or need to update your password go to </w:t>
      </w:r>
      <w:hyperlink r:id="rId8" w:history="1">
        <w:r w:rsidRPr="009B7FE9">
          <w:rPr>
            <w:rStyle w:val="Hyperlink"/>
            <w:rFonts w:ascii="Arial" w:hAnsi="Arial" w:cs="Arial"/>
          </w:rPr>
          <w:t>http://ncid.nc.gov</w:t>
        </w:r>
      </w:hyperlink>
    </w:p>
    <w:p w:rsidR="009B7FE9" w:rsidRPr="009B7FE9" w:rsidRDefault="009B7FE9" w:rsidP="009B7FE9">
      <w:pPr>
        <w:pStyle w:val="ListParagraph"/>
        <w:numPr>
          <w:ilvl w:val="1"/>
          <w:numId w:val="8"/>
        </w:numPr>
        <w:rPr>
          <w:rFonts w:ascii="Arial" w:hAnsi="Arial" w:cs="Arial"/>
        </w:rPr>
      </w:pPr>
      <w:r w:rsidRPr="009B7FE9">
        <w:rPr>
          <w:rFonts w:ascii="Arial" w:hAnsi="Arial" w:cs="Arial"/>
        </w:rPr>
        <w:t xml:space="preserve">In the blue bar halfway down the page you can register for a new NCID.  </w:t>
      </w:r>
    </w:p>
    <w:p w:rsidR="009B7FE9" w:rsidRPr="009B7FE9" w:rsidRDefault="009B7FE9" w:rsidP="009B7FE9">
      <w:pPr>
        <w:pStyle w:val="ListParagraph"/>
        <w:numPr>
          <w:ilvl w:val="1"/>
          <w:numId w:val="8"/>
        </w:numPr>
        <w:rPr>
          <w:rFonts w:ascii="Arial" w:hAnsi="Arial" w:cs="Arial"/>
        </w:rPr>
      </w:pPr>
      <w:r w:rsidRPr="009B7FE9">
        <w:rPr>
          <w:rFonts w:ascii="Arial" w:hAnsi="Arial" w:cs="Arial"/>
        </w:rPr>
        <w:t>Register as a “Local Government” or “Business” entity</w:t>
      </w:r>
    </w:p>
    <w:p w:rsidR="009B7FE9" w:rsidRPr="009B7FE9" w:rsidRDefault="009B7FE9" w:rsidP="009B7FE9">
      <w:pPr>
        <w:pStyle w:val="ListParagraph"/>
        <w:rPr>
          <w:rFonts w:ascii="Arial" w:hAnsi="Arial" w:cs="Arial"/>
        </w:rPr>
      </w:pPr>
    </w:p>
    <w:p w:rsidR="009B7FE9" w:rsidRDefault="009B7FE9" w:rsidP="009B7FE9">
      <w:pPr>
        <w:pStyle w:val="ListParagraph"/>
        <w:numPr>
          <w:ilvl w:val="0"/>
          <w:numId w:val="8"/>
        </w:numPr>
        <w:rPr>
          <w:rFonts w:ascii="Arial" w:hAnsi="Arial" w:cs="Arial"/>
        </w:rPr>
      </w:pPr>
      <w:r w:rsidRPr="009B7FE9">
        <w:rPr>
          <w:rFonts w:ascii="Arial" w:hAnsi="Arial" w:cs="Arial"/>
        </w:rPr>
        <w:t xml:space="preserve">Once you have been given your NCID, go to </w:t>
      </w:r>
      <w:hyperlink r:id="rId9" w:history="1">
        <w:r w:rsidRPr="009B7FE9">
          <w:rPr>
            <w:rStyle w:val="Hyperlink"/>
            <w:rFonts w:ascii="Arial" w:hAnsi="Arial" w:cs="Arial"/>
          </w:rPr>
          <w:t>http://ncid.nc.gov</w:t>
        </w:r>
      </w:hyperlink>
      <w:r w:rsidRPr="009B7FE9">
        <w:rPr>
          <w:rFonts w:ascii="Arial" w:hAnsi="Arial" w:cs="Arial"/>
        </w:rPr>
        <w:t xml:space="preserve"> and sign in to make sure it</w:t>
      </w:r>
      <w:r>
        <w:rPr>
          <w:rFonts w:ascii="Arial" w:hAnsi="Arial" w:cs="Arial"/>
        </w:rPr>
        <w:t xml:space="preserve"> works.</w:t>
      </w:r>
    </w:p>
    <w:p w:rsidR="009B7FE9" w:rsidRPr="009B7FE9" w:rsidRDefault="009B7FE9" w:rsidP="009B7FE9">
      <w:pPr>
        <w:pStyle w:val="ListParagraph"/>
        <w:rPr>
          <w:rFonts w:ascii="Arial" w:hAnsi="Arial" w:cs="Arial"/>
        </w:rPr>
      </w:pPr>
    </w:p>
    <w:p w:rsidR="009B7FE9" w:rsidRPr="009B7FE9" w:rsidRDefault="009B7FE9" w:rsidP="009B7FE9">
      <w:pPr>
        <w:pStyle w:val="ListParagraph"/>
        <w:numPr>
          <w:ilvl w:val="0"/>
          <w:numId w:val="8"/>
        </w:numPr>
        <w:rPr>
          <w:rFonts w:ascii="Arial" w:hAnsi="Arial" w:cs="Arial"/>
        </w:rPr>
      </w:pPr>
      <w:r w:rsidRPr="009B7FE9">
        <w:rPr>
          <w:rFonts w:ascii="Arial" w:hAnsi="Arial" w:cs="Arial"/>
        </w:rPr>
        <w:t xml:space="preserve">Email the following information to Anita Harris </w:t>
      </w:r>
      <w:hyperlink r:id="rId10" w:history="1">
        <w:r w:rsidRPr="009B7FE9">
          <w:rPr>
            <w:rStyle w:val="Hyperlink"/>
            <w:rFonts w:ascii="Arial" w:hAnsi="Arial" w:cs="Arial"/>
          </w:rPr>
          <w:t>anita.harris@dpi.nc.gov</w:t>
        </w:r>
      </w:hyperlink>
    </w:p>
    <w:p w:rsidR="009B7FE9" w:rsidRPr="009B7FE9" w:rsidRDefault="009B7FE9" w:rsidP="009B7FE9">
      <w:pPr>
        <w:pStyle w:val="ListParagraph"/>
        <w:numPr>
          <w:ilvl w:val="1"/>
          <w:numId w:val="8"/>
        </w:numPr>
        <w:rPr>
          <w:rFonts w:ascii="Arial" w:hAnsi="Arial" w:cs="Arial"/>
        </w:rPr>
      </w:pPr>
      <w:r w:rsidRPr="009B7FE9">
        <w:rPr>
          <w:rFonts w:ascii="Arial" w:hAnsi="Arial" w:cs="Arial"/>
        </w:rPr>
        <w:t xml:space="preserve">Tell her you are going to be the designated User Access Administrator (UAA) with ALL roles. </w:t>
      </w:r>
    </w:p>
    <w:p w:rsidR="009B7FE9" w:rsidRPr="009B7FE9" w:rsidRDefault="009B7FE9" w:rsidP="009B7FE9">
      <w:pPr>
        <w:pStyle w:val="ListParagraph"/>
        <w:numPr>
          <w:ilvl w:val="1"/>
          <w:numId w:val="8"/>
        </w:numPr>
        <w:rPr>
          <w:rFonts w:ascii="Arial" w:hAnsi="Arial" w:cs="Arial"/>
        </w:rPr>
      </w:pPr>
      <w:r w:rsidRPr="009B7FE9">
        <w:rPr>
          <w:rFonts w:ascii="Arial" w:hAnsi="Arial" w:cs="Arial"/>
        </w:rPr>
        <w:t>Give her your;</w:t>
      </w:r>
    </w:p>
    <w:p w:rsidR="009B7FE9" w:rsidRPr="009B7FE9" w:rsidRDefault="009B7FE9" w:rsidP="009B7FE9">
      <w:pPr>
        <w:pStyle w:val="ListParagraph"/>
        <w:numPr>
          <w:ilvl w:val="2"/>
          <w:numId w:val="8"/>
        </w:numPr>
        <w:rPr>
          <w:rFonts w:ascii="Arial" w:hAnsi="Arial" w:cs="Arial"/>
        </w:rPr>
      </w:pPr>
      <w:r w:rsidRPr="009B7FE9">
        <w:rPr>
          <w:rFonts w:ascii="Arial" w:hAnsi="Arial" w:cs="Arial"/>
        </w:rPr>
        <w:t>First and Last Name</w:t>
      </w:r>
    </w:p>
    <w:p w:rsidR="009B7FE9" w:rsidRPr="009B7FE9" w:rsidRDefault="009B7FE9" w:rsidP="009B7FE9">
      <w:pPr>
        <w:pStyle w:val="ListParagraph"/>
        <w:numPr>
          <w:ilvl w:val="2"/>
          <w:numId w:val="8"/>
        </w:numPr>
        <w:rPr>
          <w:rFonts w:ascii="Arial" w:hAnsi="Arial" w:cs="Arial"/>
        </w:rPr>
      </w:pPr>
      <w:r w:rsidRPr="009B7FE9">
        <w:rPr>
          <w:rFonts w:ascii="Arial" w:hAnsi="Arial" w:cs="Arial"/>
        </w:rPr>
        <w:t xml:space="preserve">NCID (no passwords) </w:t>
      </w:r>
    </w:p>
    <w:p w:rsidR="009B7FE9" w:rsidRPr="009B7FE9" w:rsidRDefault="009B7FE9" w:rsidP="009B7FE9">
      <w:pPr>
        <w:pStyle w:val="ListParagraph"/>
        <w:numPr>
          <w:ilvl w:val="2"/>
          <w:numId w:val="8"/>
        </w:numPr>
        <w:rPr>
          <w:rFonts w:ascii="Arial" w:hAnsi="Arial" w:cs="Arial"/>
        </w:rPr>
      </w:pPr>
      <w:r w:rsidRPr="009B7FE9">
        <w:rPr>
          <w:rFonts w:ascii="Arial" w:hAnsi="Arial" w:cs="Arial"/>
        </w:rPr>
        <w:t>Telephone number</w:t>
      </w:r>
    </w:p>
    <w:p w:rsidR="009B7FE9" w:rsidRPr="009B7FE9" w:rsidRDefault="009B7FE9" w:rsidP="009B7FE9">
      <w:pPr>
        <w:pStyle w:val="ListParagraph"/>
        <w:numPr>
          <w:ilvl w:val="2"/>
          <w:numId w:val="8"/>
        </w:numPr>
        <w:rPr>
          <w:rFonts w:ascii="Arial" w:hAnsi="Arial" w:cs="Arial"/>
        </w:rPr>
      </w:pPr>
      <w:r w:rsidRPr="009B7FE9">
        <w:rPr>
          <w:rFonts w:ascii="Arial" w:hAnsi="Arial" w:cs="Arial"/>
        </w:rPr>
        <w:t>School Name</w:t>
      </w:r>
    </w:p>
    <w:p w:rsidR="009B7FE9" w:rsidRPr="009B7FE9" w:rsidRDefault="009B7FE9" w:rsidP="009B7FE9">
      <w:pPr>
        <w:pStyle w:val="ListParagraph"/>
        <w:rPr>
          <w:rFonts w:ascii="Arial" w:hAnsi="Arial" w:cs="Arial"/>
        </w:rPr>
      </w:pPr>
    </w:p>
    <w:p w:rsidR="009B7FE9" w:rsidRPr="009B7FE9" w:rsidRDefault="009B7FE9" w:rsidP="009B7FE9">
      <w:pPr>
        <w:pStyle w:val="ListParagraph"/>
        <w:rPr>
          <w:rFonts w:ascii="Arial" w:hAnsi="Arial" w:cs="Arial"/>
        </w:rPr>
      </w:pPr>
      <w:r w:rsidRPr="009B7FE9">
        <w:rPr>
          <w:rFonts w:ascii="Arial" w:hAnsi="Arial" w:cs="Arial"/>
        </w:rPr>
        <w:t>5. After you have received a response from Anita Harris, please forward it to me.</w:t>
      </w:r>
    </w:p>
    <w:p w:rsidR="009B7FE9" w:rsidRPr="009B7FE9" w:rsidRDefault="009B7FE9" w:rsidP="009B7FE9">
      <w:pPr>
        <w:pStyle w:val="ListParagraph"/>
        <w:rPr>
          <w:rFonts w:ascii="Arial" w:hAnsi="Arial" w:cs="Arial"/>
        </w:rPr>
      </w:pPr>
    </w:p>
    <w:p w:rsidR="009B7FE9" w:rsidRPr="009B7FE9" w:rsidRDefault="009B7FE9" w:rsidP="009B7FE9">
      <w:pPr>
        <w:rPr>
          <w:rFonts w:ascii="Arial" w:hAnsi="Arial" w:cs="Arial"/>
          <w:b/>
          <w:smallCaps/>
          <w:color w:val="595959" w:themeColor="text1" w:themeTint="A6"/>
          <w:sz w:val="36"/>
          <w:szCs w:val="20"/>
        </w:rPr>
      </w:pPr>
      <w:r w:rsidRPr="009B7FE9">
        <w:rPr>
          <w:rFonts w:ascii="Arial" w:hAnsi="Arial" w:cs="Arial"/>
          <w:b/>
          <w:smallCaps/>
          <w:color w:val="595959" w:themeColor="text1" w:themeTint="A6"/>
          <w:sz w:val="36"/>
          <w:szCs w:val="20"/>
        </w:rPr>
        <w:t xml:space="preserve">Franklin Title </w:t>
      </w:r>
      <w:r>
        <w:rPr>
          <w:rFonts w:ascii="Arial" w:hAnsi="Arial" w:cs="Arial"/>
          <w:b/>
          <w:smallCaps/>
          <w:color w:val="595959" w:themeColor="text1" w:themeTint="A6"/>
          <w:sz w:val="36"/>
          <w:szCs w:val="20"/>
        </w:rPr>
        <w:t>1</w:t>
      </w:r>
      <w:r w:rsidRPr="009B7FE9">
        <w:rPr>
          <w:rFonts w:ascii="Arial" w:hAnsi="Arial" w:cs="Arial"/>
          <w:b/>
          <w:smallCaps/>
          <w:color w:val="595959" w:themeColor="text1" w:themeTint="A6"/>
          <w:sz w:val="36"/>
          <w:szCs w:val="20"/>
        </w:rPr>
        <w:t xml:space="preserve"> - Parental Involvement Policy</w:t>
      </w:r>
    </w:p>
    <w:p w:rsidR="009B7FE9" w:rsidRDefault="009B7FE9" w:rsidP="009B7FE9">
      <w:pPr>
        <w:rPr>
          <w:bCs/>
        </w:rPr>
      </w:pPr>
    </w:p>
    <w:p w:rsidR="009B7FE9" w:rsidRPr="009B7FE9" w:rsidRDefault="009B7FE9" w:rsidP="009B7FE9">
      <w:pPr>
        <w:tabs>
          <w:tab w:val="left" w:pos="475"/>
          <w:tab w:val="left" w:pos="720"/>
        </w:tabs>
        <w:rPr>
          <w:rFonts w:ascii="Arial" w:hAnsi="Arial" w:cs="Arial"/>
          <w:bCs/>
          <w:sz w:val="22"/>
          <w:szCs w:val="22"/>
        </w:rPr>
      </w:pPr>
      <w:r>
        <w:rPr>
          <w:rFonts w:ascii="Arial" w:hAnsi="Arial" w:cs="Arial"/>
          <w:bCs/>
          <w:sz w:val="22"/>
          <w:szCs w:val="22"/>
        </w:rPr>
        <w:t xml:space="preserve">The Franklin School of Innovation (FSI) </w:t>
      </w:r>
      <w:r w:rsidRPr="009B7FE9">
        <w:rPr>
          <w:rFonts w:ascii="Arial" w:hAnsi="Arial" w:cs="Arial"/>
          <w:bCs/>
          <w:sz w:val="22"/>
          <w:szCs w:val="22"/>
        </w:rPr>
        <w:t xml:space="preserve">believes that the education of children is a cooperative effort between parents and schools. Parents are their children’s first teachers and involvement by parents improves the educational achievement of their </w:t>
      </w:r>
      <w:r>
        <w:rPr>
          <w:rFonts w:ascii="Arial" w:hAnsi="Arial" w:cs="Arial"/>
          <w:bCs/>
          <w:sz w:val="22"/>
          <w:szCs w:val="22"/>
        </w:rPr>
        <w:t>student(s)</w:t>
      </w:r>
      <w:r w:rsidRPr="009B7FE9">
        <w:rPr>
          <w:rFonts w:ascii="Arial" w:hAnsi="Arial" w:cs="Arial"/>
          <w:bCs/>
          <w:sz w:val="22"/>
          <w:szCs w:val="22"/>
        </w:rPr>
        <w:t xml:space="preserve">. </w:t>
      </w:r>
      <w:r>
        <w:rPr>
          <w:rFonts w:ascii="Arial" w:hAnsi="Arial" w:cs="Arial"/>
          <w:bCs/>
          <w:sz w:val="22"/>
          <w:szCs w:val="22"/>
        </w:rPr>
        <w:t xml:space="preserve">FSI </w:t>
      </w:r>
      <w:r w:rsidRPr="009B7FE9">
        <w:rPr>
          <w:rFonts w:ascii="Arial" w:hAnsi="Arial" w:cs="Arial"/>
          <w:bCs/>
          <w:sz w:val="22"/>
          <w:szCs w:val="22"/>
        </w:rPr>
        <w:t>believe</w:t>
      </w:r>
      <w:r>
        <w:rPr>
          <w:rFonts w:ascii="Arial" w:hAnsi="Arial" w:cs="Arial"/>
          <w:bCs/>
          <w:sz w:val="22"/>
          <w:szCs w:val="22"/>
        </w:rPr>
        <w:t>s</w:t>
      </w:r>
      <w:r w:rsidRPr="009B7FE9">
        <w:rPr>
          <w:rFonts w:ascii="Arial" w:hAnsi="Arial" w:cs="Arial"/>
          <w:bCs/>
          <w:sz w:val="22"/>
          <w:szCs w:val="22"/>
        </w:rPr>
        <w:t xml:space="preserve"> that the involvement of Title I parents increases the effectiveness of the program and contributes significantly to the success of the children.</w:t>
      </w:r>
    </w:p>
    <w:p w:rsidR="009B7FE9" w:rsidRPr="009B7FE9" w:rsidRDefault="009B7FE9" w:rsidP="009B7FE9">
      <w:pPr>
        <w:tabs>
          <w:tab w:val="left" w:pos="475"/>
          <w:tab w:val="left" w:pos="720"/>
        </w:tabs>
        <w:rPr>
          <w:rFonts w:ascii="Arial" w:hAnsi="Arial" w:cs="Arial"/>
          <w:bCs/>
          <w:sz w:val="22"/>
          <w:szCs w:val="22"/>
        </w:rPr>
      </w:pPr>
    </w:p>
    <w:p w:rsidR="009B7FE9" w:rsidRPr="009B7FE9" w:rsidRDefault="009B7FE9" w:rsidP="009B7FE9">
      <w:pPr>
        <w:tabs>
          <w:tab w:val="left" w:pos="475"/>
          <w:tab w:val="left" w:pos="720"/>
        </w:tabs>
        <w:rPr>
          <w:rFonts w:ascii="Arial" w:hAnsi="Arial" w:cs="Arial"/>
          <w:bCs/>
          <w:sz w:val="22"/>
          <w:szCs w:val="22"/>
        </w:rPr>
      </w:pPr>
      <w:r w:rsidRPr="009B7FE9">
        <w:rPr>
          <w:rFonts w:ascii="Arial" w:hAnsi="Arial" w:cs="Arial"/>
          <w:bCs/>
          <w:sz w:val="22"/>
          <w:szCs w:val="22"/>
        </w:rPr>
        <w:t xml:space="preserve">Parents (or their representatives) of all eligible Title I children shall be invited to an annual meeting to participate in the joint development of the </w:t>
      </w:r>
      <w:r>
        <w:rPr>
          <w:rFonts w:ascii="Arial" w:hAnsi="Arial" w:cs="Arial"/>
          <w:bCs/>
          <w:sz w:val="22"/>
          <w:szCs w:val="22"/>
        </w:rPr>
        <w:t xml:space="preserve">Franklin School of Innovation (i.e. Local Educational Agency - </w:t>
      </w:r>
      <w:r w:rsidRPr="009B7FE9">
        <w:rPr>
          <w:rFonts w:ascii="Arial" w:hAnsi="Arial" w:cs="Arial"/>
          <w:bCs/>
          <w:sz w:val="22"/>
          <w:szCs w:val="22"/>
        </w:rPr>
        <w:t>LEA</w:t>
      </w:r>
      <w:r>
        <w:rPr>
          <w:rFonts w:ascii="Arial" w:hAnsi="Arial" w:cs="Arial"/>
          <w:bCs/>
          <w:sz w:val="22"/>
          <w:szCs w:val="22"/>
        </w:rPr>
        <w:t>)</w:t>
      </w:r>
      <w:r w:rsidRPr="009B7FE9">
        <w:rPr>
          <w:rFonts w:ascii="Arial" w:hAnsi="Arial" w:cs="Arial"/>
          <w:bCs/>
          <w:sz w:val="22"/>
          <w:szCs w:val="22"/>
        </w:rPr>
        <w:t xml:space="preserve"> Plan for school review and improvement.  The purpose of this meeting will be to discuss the programs and activities provided with Title I funds in </w:t>
      </w:r>
      <w:r>
        <w:rPr>
          <w:rFonts w:ascii="Arial" w:hAnsi="Arial" w:cs="Arial"/>
          <w:bCs/>
          <w:sz w:val="22"/>
          <w:szCs w:val="22"/>
        </w:rPr>
        <w:t>school-</w:t>
      </w:r>
      <w:r w:rsidRPr="009B7FE9">
        <w:rPr>
          <w:rFonts w:ascii="Arial" w:hAnsi="Arial" w:cs="Arial"/>
          <w:bCs/>
          <w:sz w:val="22"/>
          <w:szCs w:val="22"/>
        </w:rPr>
        <w:t>wide</w:t>
      </w:r>
      <w:r w:rsidRPr="009B7FE9">
        <w:rPr>
          <w:rFonts w:ascii="Arial" w:hAnsi="Arial" w:cs="Arial"/>
          <w:bCs/>
          <w:sz w:val="22"/>
          <w:szCs w:val="22"/>
        </w:rPr>
        <w:t xml:space="preserve"> projects. The Parent Involvement Policy and LEA plan will be made available for all parents of eligible Title I children to </w:t>
      </w:r>
      <w:r w:rsidRPr="009B7FE9">
        <w:rPr>
          <w:rFonts w:ascii="Arial" w:hAnsi="Arial" w:cs="Arial"/>
          <w:bCs/>
          <w:sz w:val="22"/>
          <w:szCs w:val="22"/>
        </w:rPr>
        <w:lastRenderedPageBreak/>
        <w:t>review and provide feedback. Parents shall have adequate opportunity to participate in the design and implementation of the project.</w:t>
      </w:r>
    </w:p>
    <w:p w:rsidR="009B7FE9" w:rsidRPr="009B7FE9" w:rsidRDefault="009B7FE9" w:rsidP="009B7FE9">
      <w:pPr>
        <w:tabs>
          <w:tab w:val="left" w:pos="475"/>
          <w:tab w:val="left" w:pos="720"/>
        </w:tabs>
        <w:rPr>
          <w:rFonts w:ascii="Arial" w:hAnsi="Arial" w:cs="Arial"/>
          <w:bCs/>
          <w:sz w:val="22"/>
          <w:szCs w:val="22"/>
        </w:rPr>
      </w:pPr>
    </w:p>
    <w:p w:rsidR="009B7FE9" w:rsidRPr="009B7FE9" w:rsidRDefault="009B7FE9" w:rsidP="009B7FE9">
      <w:pPr>
        <w:tabs>
          <w:tab w:val="left" w:pos="475"/>
          <w:tab w:val="left" w:pos="720"/>
        </w:tabs>
        <w:rPr>
          <w:rFonts w:ascii="Arial" w:hAnsi="Arial" w:cs="Arial"/>
          <w:bCs/>
          <w:sz w:val="22"/>
          <w:szCs w:val="22"/>
        </w:rPr>
      </w:pPr>
      <w:r w:rsidRPr="009B7FE9">
        <w:rPr>
          <w:rFonts w:ascii="Arial" w:hAnsi="Arial" w:cs="Arial"/>
          <w:bCs/>
          <w:sz w:val="22"/>
          <w:szCs w:val="22"/>
        </w:rPr>
        <w:t>Parents will be given the opportunity to confer with their child’s Title I teacher.  Parents will be informed of the school</w:t>
      </w:r>
      <w:r>
        <w:rPr>
          <w:rFonts w:ascii="Arial" w:hAnsi="Arial" w:cs="Arial"/>
          <w:bCs/>
          <w:sz w:val="22"/>
          <w:szCs w:val="22"/>
        </w:rPr>
        <w:t>-</w:t>
      </w:r>
      <w:r w:rsidRPr="009B7FE9">
        <w:rPr>
          <w:rFonts w:ascii="Arial" w:hAnsi="Arial" w:cs="Arial"/>
          <w:bCs/>
          <w:sz w:val="22"/>
          <w:szCs w:val="22"/>
        </w:rPr>
        <w:t>wide program that has been planned for their child and his/her progress will be reported.  Parents will be encouraged to visit the Title I classrooms and to volunteer in school activities.</w:t>
      </w:r>
    </w:p>
    <w:p w:rsidR="009B7FE9" w:rsidRPr="009B7FE9" w:rsidRDefault="009B7FE9" w:rsidP="009B7FE9">
      <w:pPr>
        <w:tabs>
          <w:tab w:val="left" w:pos="475"/>
          <w:tab w:val="left" w:pos="720"/>
        </w:tabs>
        <w:rPr>
          <w:rFonts w:ascii="Arial" w:hAnsi="Arial" w:cs="Arial"/>
          <w:bCs/>
          <w:sz w:val="22"/>
          <w:szCs w:val="22"/>
        </w:rPr>
      </w:pPr>
    </w:p>
    <w:p w:rsidR="009B7FE9" w:rsidRPr="009B7FE9" w:rsidRDefault="009B7FE9" w:rsidP="009B7FE9">
      <w:pPr>
        <w:tabs>
          <w:tab w:val="left" w:pos="475"/>
          <w:tab w:val="left" w:pos="720"/>
        </w:tabs>
        <w:rPr>
          <w:rFonts w:ascii="Arial" w:hAnsi="Arial" w:cs="Arial"/>
          <w:bCs/>
          <w:sz w:val="22"/>
          <w:szCs w:val="22"/>
        </w:rPr>
      </w:pPr>
      <w:r w:rsidRPr="009B7FE9">
        <w:rPr>
          <w:rFonts w:ascii="Arial" w:hAnsi="Arial" w:cs="Arial"/>
          <w:bCs/>
          <w:sz w:val="22"/>
          <w:szCs w:val="22"/>
        </w:rPr>
        <w:t>We will build capacity for strong parental involvement by:</w:t>
      </w:r>
    </w:p>
    <w:p w:rsidR="009B7FE9" w:rsidRPr="009B7FE9" w:rsidRDefault="009B7FE9" w:rsidP="009B7FE9">
      <w:pPr>
        <w:numPr>
          <w:ilvl w:val="0"/>
          <w:numId w:val="13"/>
        </w:numPr>
        <w:tabs>
          <w:tab w:val="left" w:pos="720"/>
        </w:tabs>
        <w:spacing w:before="120"/>
        <w:ind w:right="720"/>
        <w:rPr>
          <w:rFonts w:ascii="Arial" w:hAnsi="Arial" w:cs="Arial"/>
          <w:bCs/>
          <w:sz w:val="22"/>
          <w:szCs w:val="22"/>
        </w:rPr>
      </w:pPr>
      <w:r w:rsidRPr="009B7FE9">
        <w:rPr>
          <w:rFonts w:ascii="Arial" w:hAnsi="Arial" w:cs="Arial"/>
          <w:bCs/>
          <w:sz w:val="22"/>
          <w:szCs w:val="22"/>
        </w:rPr>
        <w:t>Providing the LEA policy for every child.  Translations and oral communications will be used to inform parents with language barriers and/or disabilities.</w:t>
      </w:r>
    </w:p>
    <w:p w:rsidR="009B7FE9" w:rsidRPr="009B7FE9" w:rsidRDefault="009B7FE9" w:rsidP="009B7FE9">
      <w:pPr>
        <w:numPr>
          <w:ilvl w:val="0"/>
          <w:numId w:val="13"/>
        </w:numPr>
        <w:tabs>
          <w:tab w:val="left" w:pos="720"/>
        </w:tabs>
        <w:spacing w:before="120"/>
        <w:ind w:right="720"/>
        <w:rPr>
          <w:rFonts w:ascii="Arial" w:hAnsi="Arial" w:cs="Arial"/>
          <w:bCs/>
          <w:sz w:val="22"/>
          <w:szCs w:val="22"/>
        </w:rPr>
      </w:pPr>
      <w:r w:rsidRPr="009B7FE9">
        <w:rPr>
          <w:rFonts w:ascii="Arial" w:hAnsi="Arial" w:cs="Arial"/>
          <w:bCs/>
          <w:sz w:val="22"/>
          <w:szCs w:val="22"/>
        </w:rPr>
        <w:t>Coordinating and integrating the parent involvement activities with other programs offered in district.</w:t>
      </w:r>
    </w:p>
    <w:p w:rsidR="009B7FE9" w:rsidRPr="009B7FE9" w:rsidRDefault="009B7FE9" w:rsidP="009B7FE9">
      <w:pPr>
        <w:numPr>
          <w:ilvl w:val="0"/>
          <w:numId w:val="13"/>
        </w:numPr>
        <w:tabs>
          <w:tab w:val="left" w:pos="720"/>
        </w:tabs>
        <w:spacing w:before="120"/>
        <w:ind w:right="720"/>
        <w:rPr>
          <w:rFonts w:ascii="Arial" w:hAnsi="Arial" w:cs="Arial"/>
          <w:bCs/>
          <w:sz w:val="22"/>
          <w:szCs w:val="22"/>
        </w:rPr>
      </w:pPr>
      <w:r w:rsidRPr="009B7FE9">
        <w:rPr>
          <w:rFonts w:ascii="Arial" w:hAnsi="Arial" w:cs="Arial"/>
          <w:bCs/>
          <w:sz w:val="22"/>
          <w:szCs w:val="22"/>
        </w:rPr>
        <w:t>Offering flexible schedules for meetings such as parent conferences on teacher workdays and opportunities for meeting in the evening so that meaningful consultation occurs with parents of participating children.</w:t>
      </w:r>
    </w:p>
    <w:p w:rsidR="009B7FE9" w:rsidRPr="009B7FE9" w:rsidRDefault="009B7FE9" w:rsidP="009B7FE9">
      <w:pPr>
        <w:numPr>
          <w:ilvl w:val="0"/>
          <w:numId w:val="13"/>
        </w:numPr>
        <w:spacing w:before="120"/>
        <w:ind w:right="720"/>
        <w:rPr>
          <w:rFonts w:ascii="Arial" w:hAnsi="Arial" w:cs="Arial"/>
          <w:bCs/>
          <w:sz w:val="22"/>
          <w:szCs w:val="22"/>
        </w:rPr>
      </w:pPr>
      <w:r w:rsidRPr="009B7FE9">
        <w:rPr>
          <w:rFonts w:ascii="Arial" w:hAnsi="Arial" w:cs="Arial"/>
          <w:bCs/>
          <w:sz w:val="22"/>
          <w:szCs w:val="22"/>
        </w:rPr>
        <w:t xml:space="preserve">Work to provide materials and training to involve parents in the Title I activities. </w:t>
      </w:r>
    </w:p>
    <w:p w:rsidR="009B7FE9" w:rsidRPr="009B7FE9" w:rsidRDefault="009B7FE9" w:rsidP="009B7FE9">
      <w:pPr>
        <w:numPr>
          <w:ilvl w:val="0"/>
          <w:numId w:val="13"/>
        </w:numPr>
        <w:spacing w:before="120"/>
        <w:ind w:right="720"/>
        <w:rPr>
          <w:rFonts w:ascii="Arial" w:hAnsi="Arial" w:cs="Arial"/>
          <w:bCs/>
          <w:sz w:val="22"/>
          <w:szCs w:val="22"/>
        </w:rPr>
      </w:pPr>
      <w:r w:rsidRPr="009B7FE9">
        <w:rPr>
          <w:rFonts w:ascii="Arial" w:hAnsi="Arial" w:cs="Arial"/>
          <w:bCs/>
          <w:sz w:val="22"/>
          <w:szCs w:val="22"/>
        </w:rPr>
        <w:t>Assist in the annual evaluation of the content and effectiveness of the parent involvement policy.  Use the findings of the evaluation to design strategies for more effective parental involvement and improving the academic quality of the school.</w:t>
      </w:r>
    </w:p>
    <w:p w:rsidR="009B7FE9" w:rsidRPr="009B7FE9" w:rsidRDefault="009B7FE9" w:rsidP="009B7FE9">
      <w:pPr>
        <w:numPr>
          <w:ilvl w:val="0"/>
          <w:numId w:val="13"/>
        </w:numPr>
        <w:spacing w:before="120"/>
        <w:ind w:right="720"/>
        <w:rPr>
          <w:rFonts w:ascii="Arial" w:hAnsi="Arial" w:cs="Arial"/>
          <w:bCs/>
          <w:sz w:val="22"/>
          <w:szCs w:val="22"/>
        </w:rPr>
      </w:pPr>
      <w:r w:rsidRPr="009B7FE9">
        <w:rPr>
          <w:rFonts w:ascii="Arial" w:hAnsi="Arial" w:cs="Arial"/>
          <w:bCs/>
          <w:sz w:val="22"/>
          <w:szCs w:val="22"/>
        </w:rPr>
        <w:t>Assist in identifying barriers to greater participation of parents.</w:t>
      </w:r>
    </w:p>
    <w:p w:rsidR="009B7FE9" w:rsidRPr="009B7FE9" w:rsidRDefault="009B7FE9" w:rsidP="009B7FE9">
      <w:pPr>
        <w:tabs>
          <w:tab w:val="left" w:pos="475"/>
          <w:tab w:val="left" w:pos="720"/>
        </w:tabs>
        <w:ind w:left="504" w:right="720" w:hanging="504"/>
        <w:rPr>
          <w:rFonts w:ascii="Arial" w:hAnsi="Arial" w:cs="Arial"/>
          <w:bCs/>
          <w:sz w:val="22"/>
          <w:szCs w:val="22"/>
        </w:rPr>
      </w:pPr>
    </w:p>
    <w:p w:rsidR="009B7FE9" w:rsidRPr="009B7FE9" w:rsidRDefault="009B7FE9" w:rsidP="009B7FE9">
      <w:pPr>
        <w:tabs>
          <w:tab w:val="left" w:pos="475"/>
          <w:tab w:val="left" w:pos="720"/>
        </w:tabs>
        <w:rPr>
          <w:rFonts w:ascii="Arial" w:hAnsi="Arial" w:cs="Arial"/>
          <w:bCs/>
          <w:sz w:val="22"/>
          <w:szCs w:val="22"/>
        </w:rPr>
      </w:pPr>
      <w:r w:rsidRPr="009B7FE9">
        <w:rPr>
          <w:rFonts w:ascii="Arial" w:hAnsi="Arial" w:cs="Arial"/>
          <w:bCs/>
          <w:sz w:val="22"/>
          <w:szCs w:val="22"/>
        </w:rPr>
        <w:t>This policy and our Parent Agreement serve as a compact between teacher, parent and student.</w:t>
      </w:r>
    </w:p>
    <w:p w:rsidR="009B7FE9" w:rsidRPr="009B7FE9" w:rsidRDefault="009B7FE9" w:rsidP="009B7FE9">
      <w:pPr>
        <w:tabs>
          <w:tab w:val="left" w:pos="475"/>
          <w:tab w:val="left" w:pos="720"/>
        </w:tabs>
        <w:rPr>
          <w:rFonts w:ascii="Arial" w:hAnsi="Arial" w:cs="Arial"/>
          <w:bCs/>
          <w:sz w:val="22"/>
          <w:szCs w:val="22"/>
        </w:rPr>
      </w:pPr>
    </w:p>
    <w:p w:rsidR="009B7FE9" w:rsidRPr="009B7FE9" w:rsidRDefault="009B7FE9" w:rsidP="009B7FE9">
      <w:pPr>
        <w:tabs>
          <w:tab w:val="left" w:pos="475"/>
          <w:tab w:val="left" w:pos="720"/>
        </w:tabs>
        <w:rPr>
          <w:rFonts w:asciiTheme="majorHAnsi" w:hAnsiTheme="majorHAnsi" w:cs="Arial"/>
          <w:b/>
          <w:bCs/>
          <w:sz w:val="20"/>
          <w:szCs w:val="22"/>
        </w:rPr>
      </w:pPr>
      <w:r w:rsidRPr="009B7FE9">
        <w:rPr>
          <w:rFonts w:asciiTheme="majorHAnsi" w:hAnsiTheme="majorHAnsi" w:cs="Arial"/>
          <w:b/>
          <w:bCs/>
          <w:sz w:val="20"/>
          <w:szCs w:val="22"/>
          <w:highlight w:val="yellow"/>
        </w:rPr>
        <w:t>Adopted by ______________________________ Board of Directors</w:t>
      </w:r>
      <w:r w:rsidRPr="009B7FE9">
        <w:rPr>
          <w:rFonts w:asciiTheme="majorHAnsi" w:hAnsiTheme="majorHAnsi" w:cs="Arial"/>
          <w:b/>
          <w:bCs/>
          <w:sz w:val="20"/>
          <w:szCs w:val="22"/>
          <w:highlight w:val="yellow"/>
        </w:rPr>
        <w:t xml:space="preserve"> o</w:t>
      </w:r>
      <w:r w:rsidRPr="009B7FE9">
        <w:rPr>
          <w:rFonts w:asciiTheme="majorHAnsi" w:hAnsiTheme="majorHAnsi" w:cs="Arial"/>
          <w:b/>
          <w:bCs/>
          <w:sz w:val="20"/>
          <w:szCs w:val="22"/>
          <w:highlight w:val="yellow"/>
        </w:rPr>
        <w:t>n _________________, 2014</w:t>
      </w:r>
    </w:p>
    <w:p w:rsidR="009B7FE9" w:rsidRPr="009B7FE9" w:rsidRDefault="009B7FE9" w:rsidP="009B7FE9">
      <w:pPr>
        <w:tabs>
          <w:tab w:val="left" w:pos="475"/>
          <w:tab w:val="left" w:pos="720"/>
        </w:tabs>
        <w:jc w:val="center"/>
        <w:rPr>
          <w:rFonts w:ascii="Arial" w:hAnsi="Arial" w:cs="Arial"/>
          <w:bCs/>
          <w:sz w:val="22"/>
          <w:szCs w:val="22"/>
        </w:rPr>
      </w:pPr>
    </w:p>
    <w:p w:rsidR="009B7FE9" w:rsidRPr="00C914F4" w:rsidRDefault="009B7FE9" w:rsidP="00C914F4">
      <w:pPr>
        <w:rPr>
          <w:rFonts w:ascii="Arial" w:hAnsi="Arial" w:cs="Arial"/>
          <w:b/>
          <w:smallCaps/>
          <w:color w:val="595959" w:themeColor="text1" w:themeTint="A6"/>
          <w:sz w:val="36"/>
          <w:szCs w:val="20"/>
        </w:rPr>
      </w:pPr>
      <w:r w:rsidRPr="00C914F4">
        <w:rPr>
          <w:rFonts w:ascii="Arial" w:hAnsi="Arial" w:cs="Arial"/>
          <w:b/>
          <w:smallCaps/>
          <w:color w:val="595959" w:themeColor="text1" w:themeTint="A6"/>
          <w:sz w:val="36"/>
          <w:szCs w:val="20"/>
          <w:highlight w:val="yellow"/>
        </w:rPr>
        <w:t>Example for the website:</w:t>
      </w:r>
      <w:r w:rsidR="00C914F4">
        <w:rPr>
          <w:rFonts w:ascii="Arial" w:hAnsi="Arial" w:cs="Arial"/>
          <w:b/>
          <w:smallCaps/>
          <w:color w:val="595959" w:themeColor="text1" w:themeTint="A6"/>
          <w:sz w:val="36"/>
          <w:szCs w:val="20"/>
        </w:rPr>
        <w:t xml:space="preserve"> </w:t>
      </w:r>
      <w:r w:rsidRPr="00C914F4">
        <w:rPr>
          <w:rFonts w:ascii="Arial" w:hAnsi="Arial" w:cs="Arial"/>
          <w:b/>
          <w:smallCaps/>
          <w:color w:val="595959" w:themeColor="text1" w:themeTint="A6"/>
          <w:sz w:val="36"/>
          <w:szCs w:val="20"/>
        </w:rPr>
        <w:t xml:space="preserve">Parent Involvement Plan </w:t>
      </w:r>
    </w:p>
    <w:p w:rsidR="00C914F4" w:rsidRDefault="009B7FE9" w:rsidP="009B7FE9">
      <w:pPr>
        <w:shd w:val="clear" w:color="auto" w:fill="FFFFFF"/>
        <w:spacing w:before="150" w:after="225" w:line="324" w:lineRule="auto"/>
        <w:rPr>
          <w:rFonts w:ascii="Arial" w:hAnsi="Arial" w:cs="Arial"/>
          <w:color w:val="000000"/>
          <w:sz w:val="22"/>
          <w:szCs w:val="22"/>
          <w:lang w:val="en-GB"/>
        </w:rPr>
      </w:pPr>
      <w:r w:rsidRPr="009B7FE9">
        <w:rPr>
          <w:rFonts w:ascii="Arial" w:hAnsi="Arial" w:cs="Arial"/>
          <w:color w:val="000000"/>
          <w:sz w:val="22"/>
          <w:szCs w:val="22"/>
          <w:lang w:val="en-GB"/>
        </w:rPr>
        <w:t xml:space="preserve">Three decades of research have shown that when schools work together with families to support learning, children are inclined to succeed not just in school but throughout life.  </w:t>
      </w:r>
      <w:r w:rsidR="00C914F4">
        <w:rPr>
          <w:rFonts w:ascii="Arial" w:hAnsi="Arial" w:cs="Arial"/>
          <w:color w:val="000000"/>
          <w:sz w:val="22"/>
          <w:szCs w:val="22"/>
          <w:lang w:val="en-GB"/>
        </w:rPr>
        <w:t>The Franklin School of Innovation b</w:t>
      </w:r>
      <w:r w:rsidRPr="009B7FE9">
        <w:rPr>
          <w:rFonts w:ascii="Arial" w:hAnsi="Arial" w:cs="Arial"/>
          <w:color w:val="000000"/>
          <w:sz w:val="22"/>
          <w:szCs w:val="22"/>
          <w:lang w:val="en-GB"/>
        </w:rPr>
        <w:t xml:space="preserve">elieves that learning can best take place when there is shared effort, interest, and commitment among students, parents, and staff.  </w:t>
      </w:r>
    </w:p>
    <w:p w:rsidR="009B7FE9" w:rsidRPr="009B7FE9" w:rsidRDefault="009B7FE9" w:rsidP="009B7FE9">
      <w:pPr>
        <w:shd w:val="clear" w:color="auto" w:fill="FFFFFF"/>
        <w:spacing w:before="150" w:after="225" w:line="324" w:lineRule="auto"/>
        <w:rPr>
          <w:rFonts w:ascii="Arial" w:hAnsi="Arial" w:cs="Arial"/>
          <w:color w:val="41423D"/>
          <w:sz w:val="22"/>
          <w:szCs w:val="22"/>
          <w:lang w:val="en-GB"/>
        </w:rPr>
      </w:pPr>
      <w:r w:rsidRPr="009B7FE9">
        <w:rPr>
          <w:rFonts w:ascii="Arial" w:hAnsi="Arial" w:cs="Arial"/>
          <w:i/>
          <w:iCs/>
          <w:color w:val="000000"/>
          <w:sz w:val="22"/>
          <w:szCs w:val="22"/>
          <w:lang w:val="en-GB"/>
        </w:rPr>
        <w:t xml:space="preserve">The No Child Left </w:t>
      </w:r>
      <w:proofErr w:type="gramStart"/>
      <w:r w:rsidRPr="009B7FE9">
        <w:rPr>
          <w:rFonts w:ascii="Arial" w:hAnsi="Arial" w:cs="Arial"/>
          <w:i/>
          <w:iCs/>
          <w:color w:val="000000"/>
          <w:sz w:val="22"/>
          <w:szCs w:val="22"/>
          <w:lang w:val="en-GB"/>
        </w:rPr>
        <w:t>Behind</w:t>
      </w:r>
      <w:proofErr w:type="gramEnd"/>
      <w:r w:rsidRPr="009B7FE9">
        <w:rPr>
          <w:rFonts w:ascii="Arial" w:hAnsi="Arial" w:cs="Arial"/>
          <w:i/>
          <w:iCs/>
          <w:color w:val="000000"/>
          <w:sz w:val="22"/>
          <w:szCs w:val="22"/>
          <w:lang w:val="en-GB"/>
        </w:rPr>
        <w:t xml:space="preserve"> Act (NCLB) of </w:t>
      </w:r>
      <w:r w:rsidRPr="009B7FE9">
        <w:rPr>
          <w:rFonts w:ascii="Arial" w:hAnsi="Arial" w:cs="Arial"/>
          <w:color w:val="000000"/>
          <w:sz w:val="22"/>
          <w:szCs w:val="22"/>
          <w:lang w:val="en-GB"/>
        </w:rPr>
        <w:t>2001, serves as a means for helping students throughout the country achieve challenging academic standards.  The NCLB Act promotes the formation of new partnerships, particularly home-school partnerships, to help address more completely the full range of student needs that impact learning.  The goal of this parent involvement is to support in a more consistent and effective manner those things already in practice as well as to generate new ways of strengthening the partnership between school and home.</w:t>
      </w:r>
    </w:p>
    <w:p w:rsidR="009B7FE9" w:rsidRPr="009B7FE9" w:rsidRDefault="009B7FE9" w:rsidP="00C914F4">
      <w:pPr>
        <w:shd w:val="clear" w:color="auto" w:fill="FFFFFF"/>
        <w:spacing w:before="150" w:line="324" w:lineRule="auto"/>
        <w:rPr>
          <w:rFonts w:ascii="Arial" w:hAnsi="Arial" w:cs="Arial"/>
          <w:color w:val="41423D"/>
          <w:sz w:val="22"/>
          <w:szCs w:val="22"/>
          <w:lang w:val="en-GB"/>
        </w:rPr>
      </w:pPr>
      <w:r w:rsidRPr="009B7FE9">
        <w:rPr>
          <w:rFonts w:ascii="Arial" w:hAnsi="Arial" w:cs="Arial"/>
          <w:color w:val="000000"/>
          <w:sz w:val="22"/>
          <w:szCs w:val="22"/>
          <w:lang w:val="en-GB"/>
        </w:rPr>
        <w:t xml:space="preserve">At </w:t>
      </w:r>
      <w:r w:rsidR="00C914F4">
        <w:rPr>
          <w:rFonts w:ascii="Arial" w:hAnsi="Arial" w:cs="Arial"/>
          <w:color w:val="000000"/>
          <w:sz w:val="22"/>
          <w:szCs w:val="22"/>
          <w:lang w:val="en-GB"/>
        </w:rPr>
        <w:t>The Franklin School of Innovation</w:t>
      </w:r>
      <w:r w:rsidRPr="009B7FE9">
        <w:rPr>
          <w:rFonts w:ascii="Arial" w:hAnsi="Arial" w:cs="Arial"/>
          <w:color w:val="000000"/>
          <w:sz w:val="22"/>
          <w:szCs w:val="22"/>
          <w:lang w:val="en-GB"/>
        </w:rPr>
        <w:t>, the partnership between school and home will be supported by:</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C</w:t>
      </w:r>
      <w:r w:rsidR="009B7FE9" w:rsidRPr="00C914F4">
        <w:rPr>
          <w:rFonts w:ascii="Arial" w:hAnsi="Arial" w:cs="Arial"/>
          <w:bCs/>
          <w:sz w:val="22"/>
          <w:szCs w:val="22"/>
        </w:rPr>
        <w:t>onvening an annual meeting to provide information to parents about the school and available programs</w:t>
      </w:r>
      <w:r>
        <w:rPr>
          <w:rFonts w:ascii="Arial" w:hAnsi="Arial" w:cs="Arial"/>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O</w:t>
      </w:r>
      <w:r w:rsidR="009B7FE9" w:rsidRPr="00C914F4">
        <w:rPr>
          <w:rFonts w:ascii="Arial" w:hAnsi="Arial" w:cs="Arial"/>
          <w:bCs/>
          <w:sz w:val="22"/>
          <w:szCs w:val="22"/>
        </w:rPr>
        <w:t xml:space="preserve">ffering a flexible number of meetings, workshops, and parent conferences that </w:t>
      </w:r>
      <w:r w:rsidR="009B7FE9" w:rsidRPr="00C914F4">
        <w:rPr>
          <w:rFonts w:ascii="Arial" w:hAnsi="Arial" w:cs="Arial"/>
          <w:b/>
          <w:bCs/>
          <w:sz w:val="22"/>
          <w:szCs w:val="22"/>
        </w:rPr>
        <w:t>assist parents in improving their children’s achievement</w:t>
      </w:r>
      <w:r>
        <w:rPr>
          <w:rFonts w:ascii="Arial" w:hAnsi="Arial" w:cs="Arial"/>
          <w:b/>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lastRenderedPageBreak/>
        <w:t>P</w:t>
      </w:r>
      <w:r w:rsidR="009B7FE9" w:rsidRPr="00C914F4">
        <w:rPr>
          <w:rFonts w:ascii="Arial" w:hAnsi="Arial" w:cs="Arial"/>
          <w:bCs/>
          <w:sz w:val="22"/>
          <w:szCs w:val="22"/>
        </w:rPr>
        <w:t>roviding opportunities for all parents to participate in school activities, including parents with disabilities and limited English proficiency</w:t>
      </w:r>
      <w:r>
        <w:rPr>
          <w:rFonts w:ascii="Arial" w:hAnsi="Arial" w:cs="Arial"/>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I</w:t>
      </w:r>
      <w:r w:rsidR="009B7FE9" w:rsidRPr="00C914F4">
        <w:rPr>
          <w:rFonts w:ascii="Arial" w:hAnsi="Arial" w:cs="Arial"/>
          <w:bCs/>
          <w:sz w:val="22"/>
          <w:szCs w:val="22"/>
        </w:rPr>
        <w:t>nvolving parents in a</w:t>
      </w:r>
      <w:r>
        <w:rPr>
          <w:rFonts w:ascii="Arial" w:hAnsi="Arial" w:cs="Arial"/>
          <w:bCs/>
          <w:sz w:val="22"/>
          <w:szCs w:val="22"/>
        </w:rPr>
        <w:t>n organized,</w:t>
      </w:r>
      <w:r w:rsidR="009B7FE9" w:rsidRPr="00C914F4">
        <w:rPr>
          <w:rFonts w:ascii="Arial" w:hAnsi="Arial" w:cs="Arial"/>
          <w:bCs/>
          <w:sz w:val="22"/>
          <w:szCs w:val="22"/>
        </w:rPr>
        <w:t xml:space="preserve"> ongoing, and timely way in the planning, review, and evaluation of programs</w:t>
      </w:r>
      <w:r>
        <w:rPr>
          <w:rFonts w:ascii="Arial" w:hAnsi="Arial" w:cs="Arial"/>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H</w:t>
      </w:r>
      <w:r w:rsidR="009B7FE9" w:rsidRPr="00C914F4">
        <w:rPr>
          <w:rFonts w:ascii="Arial" w:hAnsi="Arial" w:cs="Arial"/>
          <w:bCs/>
          <w:sz w:val="22"/>
          <w:szCs w:val="22"/>
        </w:rPr>
        <w:t xml:space="preserve">aving all parties involved sign a Principal/Teacher/Parent/Student Agreement stating </w:t>
      </w:r>
      <w:r w:rsidR="009B7FE9" w:rsidRPr="00C914F4">
        <w:rPr>
          <w:rFonts w:ascii="Arial" w:hAnsi="Arial" w:cs="Arial"/>
          <w:b/>
          <w:bCs/>
          <w:sz w:val="22"/>
          <w:szCs w:val="22"/>
        </w:rPr>
        <w:t>how each will contribute to ensuring the student’s achievement</w:t>
      </w:r>
      <w:r>
        <w:rPr>
          <w:rFonts w:ascii="Arial" w:hAnsi="Arial" w:cs="Arial"/>
          <w:b/>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A</w:t>
      </w:r>
      <w:r w:rsidR="009B7FE9" w:rsidRPr="00C914F4">
        <w:rPr>
          <w:rFonts w:ascii="Arial" w:hAnsi="Arial" w:cs="Arial"/>
          <w:bCs/>
          <w:sz w:val="22"/>
          <w:szCs w:val="22"/>
        </w:rPr>
        <w:t>ssisting parents in understanding state academic content, the North Carolina Accountability Program, state and local assessments, and student performance standards</w:t>
      </w:r>
      <w:r>
        <w:rPr>
          <w:rFonts w:ascii="Arial" w:hAnsi="Arial" w:cs="Arial"/>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C</w:t>
      </w:r>
      <w:r w:rsidR="009B7FE9" w:rsidRPr="00C914F4">
        <w:rPr>
          <w:rFonts w:ascii="Arial" w:hAnsi="Arial" w:cs="Arial"/>
          <w:bCs/>
          <w:sz w:val="22"/>
          <w:szCs w:val="22"/>
        </w:rPr>
        <w:t>ommunicating clearly and frequently with parents about school polices, programs, and their own children</w:t>
      </w:r>
      <w:r>
        <w:rPr>
          <w:rFonts w:ascii="Arial" w:hAnsi="Arial" w:cs="Arial"/>
          <w:bCs/>
          <w:sz w:val="22"/>
          <w:szCs w:val="22"/>
        </w:rPr>
        <w:t>.</w:t>
      </w:r>
    </w:p>
    <w:p w:rsidR="009B7FE9" w:rsidRPr="00C914F4" w:rsidRDefault="00C914F4" w:rsidP="00C914F4">
      <w:pPr>
        <w:numPr>
          <w:ilvl w:val="0"/>
          <w:numId w:val="13"/>
        </w:numPr>
        <w:spacing w:before="120"/>
        <w:ind w:right="720"/>
        <w:rPr>
          <w:rFonts w:ascii="Arial" w:hAnsi="Arial" w:cs="Arial"/>
          <w:bCs/>
          <w:sz w:val="22"/>
          <w:szCs w:val="22"/>
        </w:rPr>
      </w:pPr>
      <w:r>
        <w:rPr>
          <w:rFonts w:ascii="Arial" w:hAnsi="Arial" w:cs="Arial"/>
          <w:bCs/>
          <w:sz w:val="22"/>
          <w:szCs w:val="22"/>
        </w:rPr>
        <w:t>E</w:t>
      </w:r>
      <w:r w:rsidR="009B7FE9" w:rsidRPr="00C914F4">
        <w:rPr>
          <w:rFonts w:ascii="Arial" w:hAnsi="Arial" w:cs="Arial"/>
          <w:bCs/>
          <w:sz w:val="22"/>
          <w:szCs w:val="22"/>
        </w:rPr>
        <w:t>ducating school personnel in the value of contributions of parents and in how to communicate with and build ties between the parent and the school</w:t>
      </w:r>
      <w:r>
        <w:rPr>
          <w:rFonts w:ascii="Arial" w:hAnsi="Arial" w:cs="Arial"/>
          <w:bCs/>
          <w:sz w:val="22"/>
          <w:szCs w:val="22"/>
        </w:rPr>
        <w:t>.</w:t>
      </w:r>
    </w:p>
    <w:p w:rsidR="0085168B" w:rsidRDefault="0085168B" w:rsidP="009B7FE9">
      <w:pPr>
        <w:rPr>
          <w:rFonts w:ascii="Arial" w:hAnsi="Arial" w:cs="Arial"/>
          <w:bCs/>
          <w:sz w:val="22"/>
          <w:szCs w:val="22"/>
        </w:rPr>
      </w:pPr>
    </w:p>
    <w:p w:rsidR="00C914F4" w:rsidRPr="009B7FE9" w:rsidRDefault="00C914F4" w:rsidP="009B7FE9">
      <w:pPr>
        <w:rPr>
          <w:rFonts w:ascii="Arial" w:hAnsi="Arial" w:cs="Arial"/>
          <w:sz w:val="22"/>
          <w:szCs w:val="22"/>
        </w:rPr>
      </w:pPr>
    </w:p>
    <w:sectPr w:rsidR="00C914F4" w:rsidRPr="009B7FE9"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Schoolbook">
    <w:altName w:val="Century"/>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A30"/>
    <w:multiLevelType w:val="hybridMultilevel"/>
    <w:tmpl w:val="EAC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D43EB"/>
    <w:multiLevelType w:val="hybridMultilevel"/>
    <w:tmpl w:val="7DF0CE2E"/>
    <w:lvl w:ilvl="0" w:tplc="D95ACF72">
      <w:start w:val="1"/>
      <w:numFmt w:val="bullet"/>
      <w:lvlText w:val=""/>
      <w:lvlJc w:val="left"/>
      <w:pPr>
        <w:ind w:left="720" w:hanging="360"/>
      </w:pPr>
      <w:rPr>
        <w:rFonts w:ascii="Symbol" w:hAnsi="Symbol" w:cs="Symbol" w:hint="default"/>
        <w:snapToGrid/>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04AD3"/>
    <w:multiLevelType w:val="hybridMultilevel"/>
    <w:tmpl w:val="8472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94619C9"/>
    <w:multiLevelType w:val="hybridMultilevel"/>
    <w:tmpl w:val="F8823DC6"/>
    <w:lvl w:ilvl="0" w:tplc="2CFE57E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F47FC"/>
    <w:multiLevelType w:val="hybridMultilevel"/>
    <w:tmpl w:val="8B8AB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7B0DAD"/>
    <w:multiLevelType w:val="hybridMultilevel"/>
    <w:tmpl w:val="D2C20300"/>
    <w:lvl w:ilvl="0" w:tplc="2CFE57EE">
      <w:start w:val="1"/>
      <w:numFmt w:val="bullet"/>
      <w:lvlText w:val=""/>
      <w:lvlJc w:val="left"/>
      <w:pPr>
        <w:ind w:left="360" w:hanging="360"/>
      </w:pPr>
      <w:rPr>
        <w:rFonts w:ascii="Symbol" w:hAnsi="Symbol" w:hint="default"/>
        <w:snapToGrid/>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994403"/>
    <w:multiLevelType w:val="hybridMultilevel"/>
    <w:tmpl w:val="6568E1F0"/>
    <w:lvl w:ilvl="0" w:tplc="FB0A6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40A3F"/>
    <w:multiLevelType w:val="hybridMultilevel"/>
    <w:tmpl w:val="8836197C"/>
    <w:lvl w:ilvl="0" w:tplc="5E2AC3CA">
      <w:start w:val="1"/>
      <w:numFmt w:val="bullet"/>
      <w:lvlText w:val=""/>
      <w:lvlJc w:val="left"/>
      <w:pPr>
        <w:tabs>
          <w:tab w:val="num" w:pos="648"/>
        </w:tabs>
        <w:ind w:left="648" w:hanging="504"/>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7516E0E"/>
    <w:multiLevelType w:val="hybridMultilevel"/>
    <w:tmpl w:val="CC6E3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0F6EA4"/>
    <w:multiLevelType w:val="hybridMultilevel"/>
    <w:tmpl w:val="A3B0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7C26E1"/>
    <w:multiLevelType w:val="hybridMultilevel"/>
    <w:tmpl w:val="5D68D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C3187C"/>
    <w:multiLevelType w:val="multilevel"/>
    <w:tmpl w:val="FD16E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9"/>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1"/>
    <w:lvlOverride w:ilvl="0"/>
    <w:lvlOverride w:ilvl="1"/>
    <w:lvlOverride w:ilvl="2"/>
    <w:lvlOverride w:ilvl="3"/>
    <w:lvlOverride w:ilvl="4"/>
    <w:lvlOverride w:ilvl="5"/>
    <w:lvlOverride w:ilvl="6"/>
    <w:lvlOverride w:ilvl="7"/>
    <w:lvlOverride w:ilvl="8"/>
  </w:num>
  <w:num w:numId="7">
    <w:abstractNumId w:val="2"/>
  </w:num>
  <w:num w:numId="8">
    <w:abstractNumId w:val="8"/>
  </w:num>
  <w:num w:numId="9">
    <w:abstractNumId w:val="6"/>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91"/>
    <w:rsid w:val="000145A5"/>
    <w:rsid w:val="00043514"/>
    <w:rsid w:val="00080F17"/>
    <w:rsid w:val="000B0F7A"/>
    <w:rsid w:val="000B705C"/>
    <w:rsid w:val="000C6F8B"/>
    <w:rsid w:val="0010458B"/>
    <w:rsid w:val="00135991"/>
    <w:rsid w:val="0016279D"/>
    <w:rsid w:val="001A2F05"/>
    <w:rsid w:val="001A310F"/>
    <w:rsid w:val="002138F0"/>
    <w:rsid w:val="00241048"/>
    <w:rsid w:val="003933B7"/>
    <w:rsid w:val="003D2412"/>
    <w:rsid w:val="003E4F82"/>
    <w:rsid w:val="00417272"/>
    <w:rsid w:val="00456620"/>
    <w:rsid w:val="004933C6"/>
    <w:rsid w:val="00495E0E"/>
    <w:rsid w:val="00497BCD"/>
    <w:rsid w:val="00504AF0"/>
    <w:rsid w:val="005052C5"/>
    <w:rsid w:val="00527C5F"/>
    <w:rsid w:val="00531002"/>
    <w:rsid w:val="00573993"/>
    <w:rsid w:val="00593940"/>
    <w:rsid w:val="006032FF"/>
    <w:rsid w:val="00692553"/>
    <w:rsid w:val="006D143A"/>
    <w:rsid w:val="006D51B1"/>
    <w:rsid w:val="00715EBD"/>
    <w:rsid w:val="00752ECF"/>
    <w:rsid w:val="007554A1"/>
    <w:rsid w:val="0076598C"/>
    <w:rsid w:val="007841CE"/>
    <w:rsid w:val="007C174F"/>
    <w:rsid w:val="007D63F7"/>
    <w:rsid w:val="0085168B"/>
    <w:rsid w:val="008B6766"/>
    <w:rsid w:val="008E79D5"/>
    <w:rsid w:val="008F49C0"/>
    <w:rsid w:val="00987202"/>
    <w:rsid w:val="009B7FE9"/>
    <w:rsid w:val="00A33060"/>
    <w:rsid w:val="00AB0CE1"/>
    <w:rsid w:val="00AE3851"/>
    <w:rsid w:val="00B54097"/>
    <w:rsid w:val="00B6669A"/>
    <w:rsid w:val="00B83165"/>
    <w:rsid w:val="00B84015"/>
    <w:rsid w:val="00BA42C2"/>
    <w:rsid w:val="00BB5323"/>
    <w:rsid w:val="00BD5715"/>
    <w:rsid w:val="00C166AB"/>
    <w:rsid w:val="00C64972"/>
    <w:rsid w:val="00C740B2"/>
    <w:rsid w:val="00C75455"/>
    <w:rsid w:val="00C914F4"/>
    <w:rsid w:val="00CB3760"/>
    <w:rsid w:val="00CD7CDA"/>
    <w:rsid w:val="00CE6342"/>
    <w:rsid w:val="00D04B1F"/>
    <w:rsid w:val="00D05FD4"/>
    <w:rsid w:val="00D621F4"/>
    <w:rsid w:val="00E24C0B"/>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Subtitle">
    <w:name w:val="Subtitle"/>
    <w:basedOn w:val="Normal"/>
    <w:next w:val="Normal"/>
    <w:link w:val="SubtitleChar"/>
    <w:qFormat/>
    <w:rsid w:val="00135991"/>
    <w:pPr>
      <w:numPr>
        <w:ilvl w:val="1"/>
      </w:numPr>
    </w:pPr>
    <w:rPr>
      <w:rFonts w:ascii="Cambria" w:hAnsi="Cambria"/>
      <w:i/>
      <w:iCs/>
      <w:color w:val="4F81BD"/>
      <w:spacing w:val="15"/>
      <w:sz w:val="24"/>
      <w:szCs w:val="24"/>
    </w:rPr>
  </w:style>
  <w:style w:type="paragraph" w:styleId="BalloonText">
    <w:name w:val="Balloon Text"/>
    <w:basedOn w:val="Normal"/>
    <w:semiHidden/>
    <w:rsid w:val="00CB3760"/>
    <w:rPr>
      <w:rFonts w:cs="Tahoma"/>
      <w:szCs w:val="16"/>
    </w:rPr>
  </w:style>
  <w:style w:type="character" w:customStyle="1" w:styleId="SubtitleChar">
    <w:name w:val="Subtitle Char"/>
    <w:basedOn w:val="DefaultParagraphFont"/>
    <w:link w:val="Subtitle"/>
    <w:rsid w:val="00135991"/>
    <w:rPr>
      <w:rFonts w:ascii="Cambria" w:hAnsi="Cambria"/>
      <w:i/>
      <w:iCs/>
      <w:color w:val="4F81BD"/>
      <w:spacing w:val="15"/>
      <w:sz w:val="24"/>
      <w:szCs w:val="24"/>
    </w:rPr>
  </w:style>
  <w:style w:type="character" w:styleId="Emphasis">
    <w:name w:val="Emphasis"/>
    <w:basedOn w:val="DefaultParagraphFont"/>
    <w:qFormat/>
    <w:rsid w:val="00527C5F"/>
    <w:rPr>
      <w:i/>
      <w:iCs/>
    </w:rPr>
  </w:style>
  <w:style w:type="paragraph" w:styleId="NormalWeb">
    <w:name w:val="Normal (Web)"/>
    <w:basedOn w:val="Normal"/>
    <w:uiPriority w:val="99"/>
    <w:unhideWhenUsed/>
    <w:rsid w:val="00080F17"/>
    <w:pPr>
      <w:spacing w:before="100" w:beforeAutospacing="1" w:after="100" w:afterAutospacing="1"/>
    </w:pPr>
    <w:rPr>
      <w:rFonts w:ascii="Times New Roman" w:hAnsi="Times New Roman"/>
      <w:spacing w:val="0"/>
      <w:sz w:val="24"/>
      <w:szCs w:val="24"/>
    </w:rPr>
  </w:style>
  <w:style w:type="character" w:styleId="Hyperlink">
    <w:name w:val="Hyperlink"/>
    <w:basedOn w:val="DefaultParagraphFont"/>
    <w:uiPriority w:val="99"/>
    <w:unhideWhenUsed/>
    <w:rsid w:val="0016279D"/>
    <w:rPr>
      <w:color w:val="0000FF" w:themeColor="hyperlink"/>
      <w:u w:val="single"/>
    </w:rPr>
  </w:style>
  <w:style w:type="paragraph" w:styleId="ListParagraph">
    <w:name w:val="List Paragraph"/>
    <w:basedOn w:val="Normal"/>
    <w:uiPriority w:val="34"/>
    <w:qFormat/>
    <w:rsid w:val="009B7FE9"/>
    <w:pPr>
      <w:spacing w:before="100" w:beforeAutospacing="1" w:after="120"/>
      <w:ind w:left="720"/>
      <w:contextualSpacing/>
    </w:pPr>
    <w:rPr>
      <w:rFonts w:asciiTheme="minorHAnsi" w:eastAsiaTheme="minorHAnsi" w:hAnsiTheme="minorHAnsi" w:cstheme="minorBidi"/>
      <w:spacing w:val="0"/>
      <w:sz w:val="22"/>
      <w:szCs w:val="22"/>
    </w:rPr>
  </w:style>
  <w:style w:type="paragraph" w:styleId="EnvelopeReturn">
    <w:name w:val="envelope return"/>
    <w:basedOn w:val="Normal"/>
    <w:unhideWhenUsed/>
    <w:rsid w:val="009B7FE9"/>
    <w:rPr>
      <w:rFonts w:ascii="Comic Sans MS" w:hAnsi="Comic Sans MS"/>
      <w:i/>
      <w:spacing w:val="0"/>
      <w:sz w:val="24"/>
      <w:szCs w:val="20"/>
    </w:rPr>
  </w:style>
  <w:style w:type="paragraph" w:styleId="Title">
    <w:name w:val="Title"/>
    <w:basedOn w:val="Normal"/>
    <w:link w:val="TitleChar"/>
    <w:qFormat/>
    <w:rsid w:val="009B7FE9"/>
    <w:pPr>
      <w:jc w:val="center"/>
    </w:pPr>
    <w:rPr>
      <w:rFonts w:ascii="Century Schoolbook" w:hAnsi="Century Schoolbook"/>
      <w:b/>
      <w:i/>
      <w:iCs/>
      <w:spacing w:val="0"/>
      <w:sz w:val="28"/>
      <w:szCs w:val="20"/>
    </w:rPr>
  </w:style>
  <w:style w:type="character" w:customStyle="1" w:styleId="TitleChar">
    <w:name w:val="Title Char"/>
    <w:basedOn w:val="DefaultParagraphFont"/>
    <w:link w:val="Title"/>
    <w:rsid w:val="009B7FE9"/>
    <w:rPr>
      <w:rFonts w:ascii="Century Schoolbook" w:hAnsi="Century Schoolbook"/>
      <w:b/>
      <w:i/>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Subtitle">
    <w:name w:val="Subtitle"/>
    <w:basedOn w:val="Normal"/>
    <w:next w:val="Normal"/>
    <w:link w:val="SubtitleChar"/>
    <w:qFormat/>
    <w:rsid w:val="00135991"/>
    <w:pPr>
      <w:numPr>
        <w:ilvl w:val="1"/>
      </w:numPr>
    </w:pPr>
    <w:rPr>
      <w:rFonts w:ascii="Cambria" w:hAnsi="Cambria"/>
      <w:i/>
      <w:iCs/>
      <w:color w:val="4F81BD"/>
      <w:spacing w:val="15"/>
      <w:sz w:val="24"/>
      <w:szCs w:val="24"/>
    </w:rPr>
  </w:style>
  <w:style w:type="paragraph" w:styleId="BalloonText">
    <w:name w:val="Balloon Text"/>
    <w:basedOn w:val="Normal"/>
    <w:semiHidden/>
    <w:rsid w:val="00CB3760"/>
    <w:rPr>
      <w:rFonts w:cs="Tahoma"/>
      <w:szCs w:val="16"/>
    </w:rPr>
  </w:style>
  <w:style w:type="character" w:customStyle="1" w:styleId="SubtitleChar">
    <w:name w:val="Subtitle Char"/>
    <w:basedOn w:val="DefaultParagraphFont"/>
    <w:link w:val="Subtitle"/>
    <w:rsid w:val="00135991"/>
    <w:rPr>
      <w:rFonts w:ascii="Cambria" w:hAnsi="Cambria"/>
      <w:i/>
      <w:iCs/>
      <w:color w:val="4F81BD"/>
      <w:spacing w:val="15"/>
      <w:sz w:val="24"/>
      <w:szCs w:val="24"/>
    </w:rPr>
  </w:style>
  <w:style w:type="character" w:styleId="Emphasis">
    <w:name w:val="Emphasis"/>
    <w:basedOn w:val="DefaultParagraphFont"/>
    <w:qFormat/>
    <w:rsid w:val="00527C5F"/>
    <w:rPr>
      <w:i/>
      <w:iCs/>
    </w:rPr>
  </w:style>
  <w:style w:type="paragraph" w:styleId="NormalWeb">
    <w:name w:val="Normal (Web)"/>
    <w:basedOn w:val="Normal"/>
    <w:uiPriority w:val="99"/>
    <w:unhideWhenUsed/>
    <w:rsid w:val="00080F17"/>
    <w:pPr>
      <w:spacing w:before="100" w:beforeAutospacing="1" w:after="100" w:afterAutospacing="1"/>
    </w:pPr>
    <w:rPr>
      <w:rFonts w:ascii="Times New Roman" w:hAnsi="Times New Roman"/>
      <w:spacing w:val="0"/>
      <w:sz w:val="24"/>
      <w:szCs w:val="24"/>
    </w:rPr>
  </w:style>
  <w:style w:type="character" w:styleId="Hyperlink">
    <w:name w:val="Hyperlink"/>
    <w:basedOn w:val="DefaultParagraphFont"/>
    <w:uiPriority w:val="99"/>
    <w:unhideWhenUsed/>
    <w:rsid w:val="0016279D"/>
    <w:rPr>
      <w:color w:val="0000FF" w:themeColor="hyperlink"/>
      <w:u w:val="single"/>
    </w:rPr>
  </w:style>
  <w:style w:type="paragraph" w:styleId="ListParagraph">
    <w:name w:val="List Paragraph"/>
    <w:basedOn w:val="Normal"/>
    <w:uiPriority w:val="34"/>
    <w:qFormat/>
    <w:rsid w:val="009B7FE9"/>
    <w:pPr>
      <w:spacing w:before="100" w:beforeAutospacing="1" w:after="120"/>
      <w:ind w:left="720"/>
      <w:contextualSpacing/>
    </w:pPr>
    <w:rPr>
      <w:rFonts w:asciiTheme="minorHAnsi" w:eastAsiaTheme="minorHAnsi" w:hAnsiTheme="minorHAnsi" w:cstheme="minorBidi"/>
      <w:spacing w:val="0"/>
      <w:sz w:val="22"/>
      <w:szCs w:val="22"/>
    </w:rPr>
  </w:style>
  <w:style w:type="paragraph" w:styleId="EnvelopeReturn">
    <w:name w:val="envelope return"/>
    <w:basedOn w:val="Normal"/>
    <w:unhideWhenUsed/>
    <w:rsid w:val="009B7FE9"/>
    <w:rPr>
      <w:rFonts w:ascii="Comic Sans MS" w:hAnsi="Comic Sans MS"/>
      <w:i/>
      <w:spacing w:val="0"/>
      <w:sz w:val="24"/>
      <w:szCs w:val="20"/>
    </w:rPr>
  </w:style>
  <w:style w:type="paragraph" w:styleId="Title">
    <w:name w:val="Title"/>
    <w:basedOn w:val="Normal"/>
    <w:link w:val="TitleChar"/>
    <w:qFormat/>
    <w:rsid w:val="009B7FE9"/>
    <w:pPr>
      <w:jc w:val="center"/>
    </w:pPr>
    <w:rPr>
      <w:rFonts w:ascii="Century Schoolbook" w:hAnsi="Century Schoolbook"/>
      <w:b/>
      <w:i/>
      <w:iCs/>
      <w:spacing w:val="0"/>
      <w:sz w:val="28"/>
      <w:szCs w:val="20"/>
    </w:rPr>
  </w:style>
  <w:style w:type="character" w:customStyle="1" w:styleId="TitleChar">
    <w:name w:val="Title Char"/>
    <w:basedOn w:val="DefaultParagraphFont"/>
    <w:link w:val="Title"/>
    <w:rsid w:val="009B7FE9"/>
    <w:rPr>
      <w:rFonts w:ascii="Century Schoolbook" w:hAnsi="Century Schoolbook"/>
      <w:b/>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97483261">
      <w:bodyDiv w:val="1"/>
      <w:marLeft w:val="0"/>
      <w:marRight w:val="0"/>
      <w:marTop w:val="0"/>
      <w:marBottom w:val="0"/>
      <w:divBdr>
        <w:top w:val="none" w:sz="0" w:space="0" w:color="auto"/>
        <w:left w:val="none" w:sz="0" w:space="0" w:color="auto"/>
        <w:bottom w:val="none" w:sz="0" w:space="0" w:color="auto"/>
        <w:right w:val="none" w:sz="0" w:space="0" w:color="auto"/>
      </w:divBdr>
    </w:div>
    <w:div w:id="1400710337">
      <w:bodyDiv w:val="1"/>
      <w:marLeft w:val="0"/>
      <w:marRight w:val="0"/>
      <w:marTop w:val="0"/>
      <w:marBottom w:val="0"/>
      <w:divBdr>
        <w:top w:val="none" w:sz="0" w:space="0" w:color="auto"/>
        <w:left w:val="none" w:sz="0" w:space="0" w:color="auto"/>
        <w:bottom w:val="none" w:sz="0" w:space="0" w:color="auto"/>
        <w:right w:val="none" w:sz="0" w:space="0" w:color="auto"/>
      </w:divBdr>
    </w:div>
    <w:div w:id="1506869965">
      <w:bodyDiv w:val="1"/>
      <w:marLeft w:val="0"/>
      <w:marRight w:val="0"/>
      <w:marTop w:val="0"/>
      <w:marBottom w:val="0"/>
      <w:divBdr>
        <w:top w:val="none" w:sz="0" w:space="0" w:color="auto"/>
        <w:left w:val="none" w:sz="0" w:space="0" w:color="auto"/>
        <w:bottom w:val="none" w:sz="0" w:space="0" w:color="auto"/>
        <w:right w:val="none" w:sz="0" w:space="0" w:color="auto"/>
      </w:divBdr>
      <w:divsChild>
        <w:div w:id="988824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407635">
              <w:marLeft w:val="0"/>
              <w:marRight w:val="0"/>
              <w:marTop w:val="0"/>
              <w:marBottom w:val="0"/>
              <w:divBdr>
                <w:top w:val="none" w:sz="0" w:space="0" w:color="auto"/>
                <w:left w:val="none" w:sz="0" w:space="0" w:color="auto"/>
                <w:bottom w:val="none" w:sz="0" w:space="0" w:color="auto"/>
                <w:right w:val="none" w:sz="0" w:space="0" w:color="auto"/>
              </w:divBdr>
              <w:divsChild>
                <w:div w:id="469594593">
                  <w:marLeft w:val="0"/>
                  <w:marRight w:val="0"/>
                  <w:marTop w:val="0"/>
                  <w:marBottom w:val="0"/>
                  <w:divBdr>
                    <w:top w:val="none" w:sz="0" w:space="0" w:color="auto"/>
                    <w:left w:val="none" w:sz="0" w:space="0" w:color="auto"/>
                    <w:bottom w:val="none" w:sz="0" w:space="0" w:color="auto"/>
                    <w:right w:val="none" w:sz="0" w:space="0" w:color="auto"/>
                  </w:divBdr>
                  <w:divsChild>
                    <w:div w:id="1642953941">
                      <w:marLeft w:val="0"/>
                      <w:marRight w:val="0"/>
                      <w:marTop w:val="0"/>
                      <w:marBottom w:val="0"/>
                      <w:divBdr>
                        <w:top w:val="none" w:sz="0" w:space="0" w:color="auto"/>
                        <w:left w:val="none" w:sz="0" w:space="0" w:color="auto"/>
                        <w:bottom w:val="none" w:sz="0" w:space="0" w:color="auto"/>
                        <w:right w:val="none" w:sz="0" w:space="0" w:color="auto"/>
                      </w:divBdr>
                      <w:divsChild>
                        <w:div w:id="349991680">
                          <w:marLeft w:val="0"/>
                          <w:marRight w:val="0"/>
                          <w:marTop w:val="0"/>
                          <w:marBottom w:val="0"/>
                          <w:divBdr>
                            <w:top w:val="none" w:sz="0" w:space="0" w:color="auto"/>
                            <w:left w:val="none" w:sz="0" w:space="0" w:color="auto"/>
                            <w:bottom w:val="none" w:sz="0" w:space="0" w:color="auto"/>
                            <w:right w:val="none" w:sz="0" w:space="0" w:color="auto"/>
                          </w:divBdr>
                          <w:divsChild>
                            <w:div w:id="725647269">
                              <w:marLeft w:val="0"/>
                              <w:marRight w:val="0"/>
                              <w:marTop w:val="0"/>
                              <w:marBottom w:val="0"/>
                              <w:divBdr>
                                <w:top w:val="none" w:sz="0" w:space="0" w:color="auto"/>
                                <w:left w:val="none" w:sz="0" w:space="0" w:color="auto"/>
                                <w:bottom w:val="none" w:sz="0" w:space="0" w:color="auto"/>
                                <w:right w:val="none" w:sz="0" w:space="0" w:color="auto"/>
                              </w:divBdr>
                              <w:divsChild>
                                <w:div w:id="232198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304978">
                                      <w:marLeft w:val="0"/>
                                      <w:marRight w:val="0"/>
                                      <w:marTop w:val="0"/>
                                      <w:marBottom w:val="0"/>
                                      <w:divBdr>
                                        <w:top w:val="none" w:sz="0" w:space="0" w:color="auto"/>
                                        <w:left w:val="none" w:sz="0" w:space="0" w:color="auto"/>
                                        <w:bottom w:val="none" w:sz="0" w:space="0" w:color="auto"/>
                                        <w:right w:val="none" w:sz="0" w:space="0" w:color="auto"/>
                                      </w:divBdr>
                                      <w:divsChild>
                                        <w:div w:id="3716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4418">
      <w:bodyDiv w:val="1"/>
      <w:marLeft w:val="0"/>
      <w:marRight w:val="0"/>
      <w:marTop w:val="0"/>
      <w:marBottom w:val="0"/>
      <w:divBdr>
        <w:top w:val="none" w:sz="0" w:space="0" w:color="auto"/>
        <w:left w:val="none" w:sz="0" w:space="0" w:color="auto"/>
        <w:bottom w:val="none" w:sz="0" w:space="0" w:color="auto"/>
        <w:right w:val="none" w:sz="0" w:space="0" w:color="auto"/>
      </w:divBdr>
      <w:divsChild>
        <w:div w:id="752703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145">
              <w:marLeft w:val="0"/>
              <w:marRight w:val="0"/>
              <w:marTop w:val="0"/>
              <w:marBottom w:val="0"/>
              <w:divBdr>
                <w:top w:val="none" w:sz="0" w:space="0" w:color="auto"/>
                <w:left w:val="none" w:sz="0" w:space="0" w:color="auto"/>
                <w:bottom w:val="none" w:sz="0" w:space="0" w:color="auto"/>
                <w:right w:val="none" w:sz="0" w:space="0" w:color="auto"/>
              </w:divBdr>
              <w:divsChild>
                <w:div w:id="825434943">
                  <w:marLeft w:val="0"/>
                  <w:marRight w:val="0"/>
                  <w:marTop w:val="0"/>
                  <w:marBottom w:val="0"/>
                  <w:divBdr>
                    <w:top w:val="none" w:sz="0" w:space="0" w:color="auto"/>
                    <w:left w:val="none" w:sz="0" w:space="0" w:color="auto"/>
                    <w:bottom w:val="none" w:sz="0" w:space="0" w:color="auto"/>
                    <w:right w:val="none" w:sz="0" w:space="0" w:color="auto"/>
                  </w:divBdr>
                  <w:divsChild>
                    <w:div w:id="768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id.nc.gov/" TargetMode="External"/><Relationship Id="rId3" Type="http://schemas.microsoft.com/office/2007/relationships/stylesWithEffects" Target="stylesWithEffects.xml"/><Relationship Id="rId7" Type="http://schemas.openxmlformats.org/officeDocument/2006/relationships/hyperlink" Target="https://www.linkedin.com/pulse/article/20140914025529-4053084-5-things-nonprofits-get-wrong-about-don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ita.harris@dpi.nc.gov" TargetMode="External"/><Relationship Id="rId4" Type="http://schemas.openxmlformats.org/officeDocument/2006/relationships/settings" Target="settings.xml"/><Relationship Id="rId9" Type="http://schemas.openxmlformats.org/officeDocument/2006/relationships/hyperlink" Target="http://ncid.n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Meeting%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minutes(2).dot</Template>
  <TotalTime>993</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Boekschoten</dc:creator>
  <cp:lastModifiedBy>Danielle</cp:lastModifiedBy>
  <cp:revision>8</cp:revision>
  <cp:lastPrinted>2004-01-21T16:22:00Z</cp:lastPrinted>
  <dcterms:created xsi:type="dcterms:W3CDTF">2014-11-04T16:36:00Z</dcterms:created>
  <dcterms:modified xsi:type="dcterms:W3CDTF">2014-11-05T11:05:00Z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